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82" w:rsidRPr="00403058" w:rsidRDefault="007B6882" w:rsidP="00A759C9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6882">
        <w:rPr>
          <w:rFonts w:ascii="Times New Roman" w:hAnsi="Times New Roman" w:cs="Times New Roman"/>
          <w:sz w:val="28"/>
          <w:szCs w:val="28"/>
        </w:rPr>
        <w:t xml:space="preserve">   СХВАЛЕНО                                                         ЗАТВЕРДЖ</w:t>
      </w:r>
      <w:r w:rsidR="00403058">
        <w:rPr>
          <w:rFonts w:ascii="Times New Roman" w:hAnsi="Times New Roman" w:cs="Times New Roman"/>
          <w:sz w:val="28"/>
          <w:szCs w:val="28"/>
          <w:lang w:val="uk-UA"/>
        </w:rPr>
        <w:t>ЕНО</w:t>
      </w:r>
    </w:p>
    <w:p w:rsidR="007B6882" w:rsidRPr="007B6882" w:rsidRDefault="007B6882" w:rsidP="00A759C9">
      <w:pPr>
        <w:pStyle w:val="ad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B6882">
        <w:rPr>
          <w:rFonts w:ascii="Times New Roman" w:hAnsi="Times New Roman" w:cs="Times New Roman"/>
          <w:sz w:val="28"/>
          <w:szCs w:val="28"/>
          <w:lang w:val="uk-UA"/>
        </w:rPr>
        <w:t>засіданням  педагогічної</w:t>
      </w:r>
      <w:r w:rsidRPr="007B6882">
        <w:rPr>
          <w:rFonts w:ascii="Times New Roman" w:hAnsi="Times New Roman" w:cs="Times New Roman"/>
          <w:sz w:val="28"/>
          <w:szCs w:val="28"/>
        </w:rPr>
        <w:t xml:space="preserve"> ради                             </w:t>
      </w:r>
      <w:r w:rsidRPr="007B6882">
        <w:rPr>
          <w:rFonts w:ascii="Times New Roman" w:hAnsi="Times New Roman" w:cs="Times New Roman"/>
          <w:sz w:val="28"/>
          <w:szCs w:val="28"/>
          <w:lang w:val="uk-UA"/>
        </w:rPr>
        <w:t>Директор закладу</w:t>
      </w:r>
      <w:r w:rsidRPr="007B68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7B6882" w:rsidRPr="007B6882" w:rsidRDefault="00403058" w:rsidP="00A759C9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 №1»</w:t>
      </w:r>
      <w:r w:rsidR="007B6882" w:rsidRPr="007B68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7B6882" w:rsidRPr="007B6882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</w:t>
      </w:r>
      <w:r w:rsidR="0055367F">
        <w:rPr>
          <w:rFonts w:ascii="Times New Roman" w:hAnsi="Times New Roman" w:cs="Times New Roman"/>
          <w:sz w:val="28"/>
          <w:szCs w:val="28"/>
          <w:lang w:val="uk-UA"/>
        </w:rPr>
        <w:t>№1</w:t>
      </w:r>
    </w:p>
    <w:p w:rsidR="00DF6F89" w:rsidRPr="007B6882" w:rsidRDefault="00403058" w:rsidP="00A759C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3058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загального розвитку </w:t>
      </w:r>
      <w:r w:rsidR="007B6882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</w:t>
      </w:r>
      <w:r w:rsidR="0055367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</w:t>
      </w:r>
      <w:r w:rsidR="007B68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6882">
        <w:rPr>
          <w:rFonts w:ascii="Times New Roman" w:hAnsi="Times New Roman"/>
          <w:color w:val="000000"/>
          <w:sz w:val="28"/>
          <w:szCs w:val="28"/>
          <w:lang w:val="uk-UA"/>
        </w:rPr>
        <w:t xml:space="preserve">___________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Лідія МІЩУК</w:t>
      </w:r>
    </w:p>
    <w:p w:rsidR="00403058" w:rsidRDefault="0055367F" w:rsidP="00A759C9">
      <w:pPr>
        <w:spacing w:line="276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5367F">
        <w:rPr>
          <w:rFonts w:ascii="Times New Roman" w:hAnsi="Times New Roman"/>
          <w:color w:val="000000"/>
          <w:sz w:val="28"/>
          <w:szCs w:val="28"/>
          <w:lang w:val="uk-UA"/>
        </w:rPr>
        <w:t>(ясла-садок 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5367F">
        <w:rPr>
          <w:rFonts w:ascii="Times New Roman" w:hAnsi="Times New Roman"/>
          <w:color w:val="000000"/>
          <w:sz w:val="28"/>
          <w:szCs w:val="28"/>
          <w:lang w:val="uk-UA"/>
        </w:rPr>
        <w:t xml:space="preserve">№1 </w:t>
      </w:r>
    </w:p>
    <w:p w:rsidR="00DF6F89" w:rsidRPr="007B6882" w:rsidRDefault="007B6882" w:rsidP="00A759C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7A0A">
        <w:rPr>
          <w:rFonts w:ascii="Times New Roman" w:hAnsi="Times New Roman"/>
          <w:color w:val="000000"/>
          <w:sz w:val="28"/>
          <w:szCs w:val="28"/>
        </w:rPr>
        <w:t>(протокол  №</w:t>
      </w:r>
      <w:r w:rsidRPr="00267A0A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Pr="00267A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7A0A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267A0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 w:rsidR="00403058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0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.08.202</w:t>
      </w:r>
      <w:r w:rsidR="00403058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3 </w:t>
      </w:r>
      <w:r w:rsidRPr="00267A0A">
        <w:rPr>
          <w:rFonts w:ascii="Times New Roman" w:hAnsi="Times New Roman"/>
          <w:color w:val="000000"/>
          <w:sz w:val="28"/>
          <w:szCs w:val="28"/>
          <w:u w:val="single"/>
        </w:rPr>
        <w:t>р.)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                      </w:t>
      </w:r>
    </w:p>
    <w:p w:rsidR="00DF6F89" w:rsidRPr="003E3E04" w:rsidRDefault="00DF6F89" w:rsidP="00A759C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6F89" w:rsidRPr="003E3E04" w:rsidRDefault="00DF6F89" w:rsidP="00A759C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6F89" w:rsidRPr="003E3E04" w:rsidRDefault="007B6882" w:rsidP="00A759C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DF6F89" w:rsidRPr="003E3E04" w:rsidRDefault="00DF6F89" w:rsidP="00A759C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6F89" w:rsidRPr="003E3E04" w:rsidRDefault="00DF6F89" w:rsidP="00A759C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6F89" w:rsidRPr="003E3E04" w:rsidRDefault="00DF6F89" w:rsidP="00A759C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6F89" w:rsidRPr="003E3E04" w:rsidRDefault="00DF6F89" w:rsidP="00A759C9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r w:rsidRPr="003E3E04">
        <w:rPr>
          <w:rFonts w:ascii="Times New Roman" w:hAnsi="Times New Roman" w:cs="Times New Roman"/>
          <w:b/>
          <w:sz w:val="44"/>
          <w:szCs w:val="28"/>
          <w:lang w:val="uk-UA"/>
        </w:rPr>
        <w:t>СТРАТЕГІЯ РОЗВИТКУ</w:t>
      </w:r>
    </w:p>
    <w:p w:rsidR="00403058" w:rsidRPr="00403058" w:rsidRDefault="00403058" w:rsidP="00403058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r w:rsidRPr="00403058">
        <w:rPr>
          <w:rFonts w:ascii="Times New Roman" w:hAnsi="Times New Roman" w:cs="Times New Roman"/>
          <w:b/>
          <w:sz w:val="44"/>
          <w:szCs w:val="28"/>
          <w:lang w:val="uk-UA"/>
        </w:rPr>
        <w:t>Комунального закладу</w:t>
      </w:r>
    </w:p>
    <w:p w:rsidR="00403058" w:rsidRPr="00403058" w:rsidRDefault="00403058" w:rsidP="00403058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r w:rsidRPr="00403058">
        <w:rPr>
          <w:rFonts w:ascii="Times New Roman" w:hAnsi="Times New Roman" w:cs="Times New Roman"/>
          <w:b/>
          <w:sz w:val="44"/>
          <w:szCs w:val="28"/>
          <w:lang w:val="uk-UA"/>
        </w:rPr>
        <w:t>«</w:t>
      </w:r>
      <w:proofErr w:type="spellStart"/>
      <w:r w:rsidRPr="00403058">
        <w:rPr>
          <w:rFonts w:ascii="Times New Roman" w:hAnsi="Times New Roman" w:cs="Times New Roman"/>
          <w:b/>
          <w:sz w:val="44"/>
          <w:szCs w:val="28"/>
          <w:lang w:val="uk-UA"/>
        </w:rPr>
        <w:t>Погребищенський</w:t>
      </w:r>
      <w:proofErr w:type="spellEnd"/>
      <w:r w:rsidRPr="00403058">
        <w:rPr>
          <w:rFonts w:ascii="Times New Roman" w:hAnsi="Times New Roman" w:cs="Times New Roman"/>
          <w:b/>
          <w:sz w:val="44"/>
          <w:szCs w:val="28"/>
          <w:lang w:val="uk-UA"/>
        </w:rPr>
        <w:t xml:space="preserve"> заклад дошкільної освіти</w:t>
      </w:r>
    </w:p>
    <w:p w:rsidR="00403058" w:rsidRPr="00403058" w:rsidRDefault="00403058" w:rsidP="00403058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r w:rsidRPr="00403058">
        <w:rPr>
          <w:rFonts w:ascii="Times New Roman" w:hAnsi="Times New Roman" w:cs="Times New Roman"/>
          <w:b/>
          <w:sz w:val="44"/>
          <w:szCs w:val="28"/>
          <w:lang w:val="uk-UA"/>
        </w:rPr>
        <w:t>загального розвитку ( ясла-садок )№ 1</w:t>
      </w:r>
    </w:p>
    <w:p w:rsidR="00403058" w:rsidRPr="00403058" w:rsidRDefault="00403058" w:rsidP="00403058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proofErr w:type="spellStart"/>
      <w:r w:rsidRPr="00403058">
        <w:rPr>
          <w:rFonts w:ascii="Times New Roman" w:hAnsi="Times New Roman" w:cs="Times New Roman"/>
          <w:b/>
          <w:sz w:val="44"/>
          <w:szCs w:val="28"/>
          <w:lang w:val="uk-UA"/>
        </w:rPr>
        <w:t>Погребищенської</w:t>
      </w:r>
      <w:proofErr w:type="spellEnd"/>
      <w:r w:rsidRPr="00403058">
        <w:rPr>
          <w:rFonts w:ascii="Times New Roman" w:hAnsi="Times New Roman" w:cs="Times New Roman"/>
          <w:b/>
          <w:sz w:val="44"/>
          <w:szCs w:val="28"/>
          <w:lang w:val="uk-UA"/>
        </w:rPr>
        <w:t xml:space="preserve"> міської ради</w:t>
      </w:r>
    </w:p>
    <w:p w:rsidR="00403058" w:rsidRDefault="00403058" w:rsidP="00403058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r w:rsidRPr="00403058">
        <w:rPr>
          <w:rFonts w:ascii="Times New Roman" w:hAnsi="Times New Roman" w:cs="Times New Roman"/>
          <w:b/>
          <w:sz w:val="44"/>
          <w:szCs w:val="28"/>
          <w:lang w:val="uk-UA"/>
        </w:rPr>
        <w:t>Вінницького району Вінницької області»</w:t>
      </w:r>
    </w:p>
    <w:p w:rsidR="00DF6F89" w:rsidRPr="003E3E04" w:rsidRDefault="00DF6F89" w:rsidP="00403058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r w:rsidRPr="003E3E04">
        <w:rPr>
          <w:rFonts w:ascii="Times New Roman" w:hAnsi="Times New Roman" w:cs="Times New Roman"/>
          <w:b/>
          <w:sz w:val="44"/>
          <w:szCs w:val="28"/>
          <w:lang w:val="uk-UA"/>
        </w:rPr>
        <w:t>на 202</w:t>
      </w:r>
      <w:r w:rsidR="00403058">
        <w:rPr>
          <w:rFonts w:ascii="Times New Roman" w:hAnsi="Times New Roman" w:cs="Times New Roman"/>
          <w:b/>
          <w:sz w:val="44"/>
          <w:szCs w:val="28"/>
          <w:lang w:val="uk-UA"/>
        </w:rPr>
        <w:t>3</w:t>
      </w:r>
      <w:r w:rsidRPr="003E3E04">
        <w:rPr>
          <w:rFonts w:ascii="Times New Roman" w:hAnsi="Times New Roman" w:cs="Times New Roman"/>
          <w:b/>
          <w:sz w:val="44"/>
          <w:szCs w:val="28"/>
          <w:lang w:val="uk-UA"/>
        </w:rPr>
        <w:t xml:space="preserve"> – 202</w:t>
      </w:r>
      <w:r w:rsidR="00403058">
        <w:rPr>
          <w:rFonts w:ascii="Times New Roman" w:hAnsi="Times New Roman" w:cs="Times New Roman"/>
          <w:b/>
          <w:sz w:val="44"/>
          <w:szCs w:val="28"/>
          <w:lang w:val="uk-UA"/>
        </w:rPr>
        <w:t>8</w:t>
      </w:r>
      <w:r w:rsidRPr="003E3E04">
        <w:rPr>
          <w:rFonts w:ascii="Times New Roman" w:hAnsi="Times New Roman" w:cs="Times New Roman"/>
          <w:b/>
          <w:sz w:val="44"/>
          <w:szCs w:val="28"/>
          <w:lang w:val="uk-UA"/>
        </w:rPr>
        <w:t xml:space="preserve"> роки</w:t>
      </w:r>
    </w:p>
    <w:p w:rsidR="00DF6F89" w:rsidRPr="003E3E04" w:rsidRDefault="00DF6F89" w:rsidP="00A759C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C5455" w:rsidRPr="003E3E04" w:rsidRDefault="006C5455" w:rsidP="00A759C9">
      <w:pPr>
        <w:spacing w:line="276" w:lineRule="auto"/>
        <w:jc w:val="center"/>
        <w:rPr>
          <w:rFonts w:ascii="Times New Roman" w:eastAsia="Times New Roman" w:hAnsi="Times New Roman"/>
          <w:b/>
          <w:sz w:val="32"/>
          <w:lang w:val="uk-UA"/>
        </w:rPr>
      </w:pPr>
      <w:r w:rsidRPr="003E3E04">
        <w:rPr>
          <w:rFonts w:ascii="Times New Roman" w:eastAsia="Times New Roman" w:hAnsi="Times New Roman"/>
          <w:b/>
          <w:sz w:val="32"/>
          <w:lang w:val="uk-UA"/>
        </w:rPr>
        <w:lastRenderedPageBreak/>
        <w:t>ВСТУП</w:t>
      </w:r>
    </w:p>
    <w:p w:rsidR="006C5455" w:rsidRPr="003E3E04" w:rsidRDefault="006C5455" w:rsidP="00A759C9">
      <w:pPr>
        <w:spacing w:line="276" w:lineRule="auto"/>
        <w:rPr>
          <w:rFonts w:ascii="Times New Roman" w:eastAsia="Times New Roman" w:hAnsi="Times New Roman"/>
          <w:lang w:val="uk-UA"/>
        </w:rPr>
      </w:pPr>
    </w:p>
    <w:p w:rsidR="006C5455" w:rsidRPr="003E3E04" w:rsidRDefault="006C5455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Становлення України як демократичної держави, входження її в єдиний європейський простір зумовлюють прогресивні зміни у стратегі</w:t>
      </w:r>
      <w:r w:rsidR="00D665BC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розвитку національної системи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дошкільної освіти, яка має бути максимально адаптована до змін, що відбуваються в економіці та суспільстві.</w:t>
      </w:r>
    </w:p>
    <w:p w:rsidR="006C5455" w:rsidRPr="003E3E04" w:rsidRDefault="006C5455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Дошкільна освіта є невід’ємним складником та першим рівнем у системі освіти (нульовий рівень Національної рамки кваліфікацій), стартовою платформою особистісного розвитку дитини, і як перша </w:t>
      </w:r>
      <w:proofErr w:type="spellStart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самоцінна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ланка має гнучко реагувати на сучасні соціокультурні запити, збагачувати знання дитини необхідною якісною інформацією, допомагати їй реалізувати свій природний потенціал, орієнтуватися на загальнолюдські та національні цінності.</w:t>
      </w:r>
    </w:p>
    <w:p w:rsidR="006C5455" w:rsidRPr="003E3E04" w:rsidRDefault="006C5455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Перспективний план розвитку освітньої сист</w:t>
      </w:r>
      <w:r w:rsidR="003D29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еми </w:t>
      </w:r>
      <w:r w:rsidR="0055367F" w:rsidRPr="00553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комунального закладу «</w:t>
      </w:r>
      <w:proofErr w:type="spellStart"/>
      <w:r w:rsidR="0055367F" w:rsidRPr="00553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Погребищенський</w:t>
      </w:r>
      <w:proofErr w:type="spellEnd"/>
      <w:r w:rsidR="0055367F" w:rsidRPr="00553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заклад дошкільної освіти загального розвитку ( ясла-садок ) № 1 </w:t>
      </w:r>
      <w:proofErr w:type="spellStart"/>
      <w:r w:rsidR="0055367F" w:rsidRPr="00553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Погребищенської</w:t>
      </w:r>
      <w:proofErr w:type="spellEnd"/>
      <w:r w:rsidR="0055367F" w:rsidRPr="00553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 Вінницького району Вінницької області» </w:t>
      </w:r>
      <w:r w:rsidR="003D29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(далі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3D29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визначає основні напрями, пріоритети, завдання та їх реалізацію засобами кадрової, соціальної політики, управлінням і фінансуванням, структурними і змістовними змінами в розвитку освітньої </w:t>
      </w:r>
      <w:r w:rsidR="003D29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діяльності та якості освіти в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3D29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C5455" w:rsidRPr="003E3E04" w:rsidRDefault="006C5455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Плануванн</w:t>
      </w:r>
      <w:r w:rsidR="003D29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розвитку освітньої системи ЗДО</w:t>
      </w:r>
      <w:r w:rsidR="00553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D29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202</w:t>
      </w:r>
      <w:r w:rsidR="00553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зумовлено необхідністю кардинальних змін, спрямованих на підвищення як</w:t>
      </w:r>
      <w:r w:rsidR="003D29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ості і конкурентоспроможності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3D29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вирішення стратегічних завдань, що стоять перед закладом в нових економічних і соціокультурних умовах міста.</w:t>
      </w:r>
    </w:p>
    <w:p w:rsidR="006C5455" w:rsidRPr="003E3E04" w:rsidRDefault="006C5455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Дошкільна освіта – це стратегічний ресурс для всебічного розвитку дитини: інтелектуальних, творчих і фізичних здібностей, формування цінностей і необхідних для успішної самореалізації </w:t>
      </w:r>
      <w:proofErr w:type="spellStart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компетентностей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C5455" w:rsidRPr="003E3E04" w:rsidRDefault="006C5455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Враховуючи основні положення Закону України «Про дошкільну освіту», Концепції «Нова українська школа», увага педагогів все більш фокусується на створенні моделі закладу дошкільної освіти, як відкритої цілеспрямованої соціальної системи, яка використовує в своїй діяльності загальні закономірності сучасного менеджменту.</w:t>
      </w:r>
    </w:p>
    <w:p w:rsidR="006C5455" w:rsidRPr="003E3E04" w:rsidRDefault="006C5455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Визнання необхідності свідомого управління змінами, їх передбачення, регулювання, пристосування до </w:t>
      </w:r>
      <w:proofErr w:type="spellStart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змінюючих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зовнішніх умов прискорює процес оновлення діяльності в </w:t>
      </w:r>
      <w:r w:rsidR="003440DA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3D29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Тому питання суттєвих змін до деяких підходів до планування діяльності закладу потребує значного корегування. Потребує оновлення навчальної бази закладу, поширення використання інтерактивних форм впливу на педагогічний процес; організація освітнього процесу за методиками та технологіями, які активізують розумову діяльність і творчо організовують освітній простір.</w:t>
      </w:r>
    </w:p>
    <w:p w:rsidR="006C5455" w:rsidRPr="003E3E04" w:rsidRDefault="006C5455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На сучасному етапі плідна співпраця усіх учасників освітнього  процесу набуває найактуальнішого змісту, насамперед по створенню та оптимізації гармонійного розвивального середовища для дорослих і дітей.</w:t>
      </w:r>
    </w:p>
    <w:p w:rsidR="006C5455" w:rsidRPr="003E3E04" w:rsidRDefault="003D29CF" w:rsidP="0055367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Стратегія розвитку </w:t>
      </w:r>
      <w:r w:rsidR="003440DA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</w:t>
      </w:r>
      <w:r w:rsidR="00553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5455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спрямована у площину цінностей особистісного розвитку, варіативності і відкритості дошкільного закладу, зумовлює модернізацію факторів, від яких залежить якість освітнього процесу, зміст, методи, форми навчання і виховання, система контролю і оцінювання, управлінські рішення, </w:t>
      </w:r>
      <w:proofErr w:type="spellStart"/>
      <w:r w:rsidR="006C5455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взаємовідповідальність</w:t>
      </w:r>
      <w:proofErr w:type="spellEnd"/>
      <w:r w:rsidR="006C5455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учасників освітнього процесу.</w:t>
      </w:r>
    </w:p>
    <w:p w:rsidR="006C5455" w:rsidRPr="003E3E04" w:rsidRDefault="006C5455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Стратегія розвитку є управлінським документом</w:t>
      </w:r>
      <w:r w:rsidRPr="003E3E0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,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який визначає стратегічні пріоритети розвитку установи, започатковує організаційні шляхи її реалізації, обґрунтовує ресурсні потреби. Вона скеровує учасників освітнього процесу до реалізації ціннісних пріоритетів особистості, суспіль</w:t>
      </w:r>
      <w:r w:rsidR="003440DA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тва та держави на засадах європейських вимірів якості освіти.</w:t>
      </w:r>
    </w:p>
    <w:p w:rsidR="006C5455" w:rsidRPr="003E3E04" w:rsidRDefault="006C5455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План стратегічного розвитку спрямований на виконання:</w:t>
      </w:r>
    </w:p>
    <w:p w:rsidR="006C5455" w:rsidRPr="003E3E04" w:rsidRDefault="006C5455" w:rsidP="00A759C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Конституції України;</w:t>
      </w:r>
    </w:p>
    <w:p w:rsidR="006C5455" w:rsidRPr="003E3E04" w:rsidRDefault="006C5455" w:rsidP="00A759C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Законів України «Про освіту», «Про дошкільну освіту», «Про охорону дитинства»;</w:t>
      </w:r>
    </w:p>
    <w:p w:rsidR="006C5455" w:rsidRPr="003E3E04" w:rsidRDefault="006C5455" w:rsidP="00A759C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Національної Програми «Освіта України ХХІ століття»;</w:t>
      </w:r>
    </w:p>
    <w:p w:rsidR="006C5455" w:rsidRPr="003E3E04" w:rsidRDefault="006C5455" w:rsidP="00A759C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Державн</w:t>
      </w:r>
      <w:r w:rsidR="003440DA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стандарт дошкільної освіти;</w:t>
      </w:r>
    </w:p>
    <w:p w:rsidR="006C5455" w:rsidRPr="003E3E04" w:rsidRDefault="003440DA" w:rsidP="00A759C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Конвенції про права дитини;</w:t>
      </w:r>
    </w:p>
    <w:p w:rsidR="006C5455" w:rsidRPr="003E3E04" w:rsidRDefault="006C5455" w:rsidP="00A759C9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реалізацію:</w:t>
      </w:r>
    </w:p>
    <w:p w:rsidR="006C5455" w:rsidRPr="003E3E04" w:rsidRDefault="006C5455" w:rsidP="00A759C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Державного Стандарту дошкільно</w:t>
      </w:r>
      <w:r w:rsidR="003440DA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освіти – Базового компонента дошкільної освіти;</w:t>
      </w:r>
    </w:p>
    <w:p w:rsidR="006C5455" w:rsidRPr="003E3E04" w:rsidRDefault="006C5455" w:rsidP="00A759C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сучасної державної політики в освітянській галузі на основі державно-громадської взаємодії з урахуванням сучасних тенденцій розвитку освіти та потреб учасників освітнього процесу;</w:t>
      </w:r>
    </w:p>
    <w:p w:rsidR="006C5455" w:rsidRPr="003E3E04" w:rsidRDefault="006C5455" w:rsidP="00A759C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нормативно-правових актів щодо розвитку освітньої галузі; </w:t>
      </w:r>
    </w:p>
    <w:p w:rsidR="006C5455" w:rsidRPr="003E3E04" w:rsidRDefault="006C5455" w:rsidP="00A759C9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створення:</w:t>
      </w:r>
    </w:p>
    <w:p w:rsidR="006C5455" w:rsidRPr="003E3E04" w:rsidRDefault="006C5455" w:rsidP="00A759C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належних умов для розвитку доступної та якісної системи дошкільної освіти;</w:t>
      </w:r>
    </w:p>
    <w:p w:rsidR="006C5455" w:rsidRPr="003E3E04" w:rsidRDefault="006C5455" w:rsidP="00A759C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умов рівного доступу до освіти;</w:t>
      </w:r>
    </w:p>
    <w:p w:rsidR="006C5455" w:rsidRPr="003E3E04" w:rsidRDefault="006C5455" w:rsidP="00A759C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гуманних відносин в освітньому закладі;</w:t>
      </w:r>
    </w:p>
    <w:p w:rsidR="006C5455" w:rsidRPr="003E3E04" w:rsidRDefault="006C5455" w:rsidP="00A759C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сприятливих умов для підтримки та розвитку обдарованих дітей;</w:t>
      </w:r>
    </w:p>
    <w:p w:rsidR="006C5455" w:rsidRPr="003E3E04" w:rsidRDefault="006C5455" w:rsidP="00A759C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належних умов для соціально-психологічного захисту учасників освітнього процесу;</w:t>
      </w:r>
    </w:p>
    <w:p w:rsidR="006C5455" w:rsidRPr="003E3E04" w:rsidRDefault="006C5455" w:rsidP="00A759C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необхідної матеріально-технічної бази;</w:t>
      </w:r>
    </w:p>
    <w:p w:rsidR="006C5455" w:rsidRPr="003E3E04" w:rsidRDefault="006C5455" w:rsidP="00A759C9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забезпечення:</w:t>
      </w:r>
    </w:p>
    <w:p w:rsidR="006C5455" w:rsidRPr="003E3E04" w:rsidRDefault="006C5455" w:rsidP="00A759C9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стабільного функціонування закладу;</w:t>
      </w:r>
    </w:p>
    <w:p w:rsidR="006C5455" w:rsidRPr="003E3E04" w:rsidRDefault="006C5455" w:rsidP="00A759C9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розвитку мережі закладу з урахуванням потреб споживачів, суспільних запитів і державних вимог;</w:t>
      </w:r>
    </w:p>
    <w:p w:rsidR="006C5455" w:rsidRPr="003E3E04" w:rsidRDefault="006C5455" w:rsidP="00A759C9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суттєвого зростання якості освіти;</w:t>
      </w:r>
    </w:p>
    <w:p w:rsidR="006C5455" w:rsidRPr="003E3E04" w:rsidRDefault="006C5455" w:rsidP="00A759C9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наукового підходу до виховання та соціалізації дітей.</w:t>
      </w:r>
    </w:p>
    <w:p w:rsidR="006C5455" w:rsidRPr="003E3E04" w:rsidRDefault="006C5455" w:rsidP="00A759C9">
      <w:pPr>
        <w:spacing w:line="276" w:lineRule="auto"/>
        <w:ind w:firstLine="566"/>
        <w:jc w:val="both"/>
        <w:rPr>
          <w:rFonts w:ascii="Times New Roman" w:eastAsia="Times New Roman" w:hAnsi="Times New Roman"/>
          <w:sz w:val="28"/>
          <w:lang w:val="uk-UA"/>
        </w:rPr>
      </w:pPr>
    </w:p>
    <w:p w:rsidR="003440DA" w:rsidRPr="003E3E04" w:rsidRDefault="003440DA" w:rsidP="00A759C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3E04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3440DA" w:rsidRDefault="002F16ED" w:rsidP="00A759C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3E0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І. </w:t>
      </w:r>
      <w:r w:rsidR="003D29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ПАСПОРТ СТРАТЕГІЇ  РОЗВИТКУ </w:t>
      </w:r>
      <w:r w:rsidR="003440DA" w:rsidRPr="003E3E04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3D29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</w:p>
    <w:p w:rsidR="00584C78" w:rsidRPr="003E3E04" w:rsidRDefault="00584C78" w:rsidP="00A759C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7654"/>
      </w:tblGrid>
      <w:tr w:rsidR="003440DA" w:rsidRPr="00B5312B" w:rsidTr="005764CF">
        <w:tc>
          <w:tcPr>
            <w:tcW w:w="2694" w:type="dxa"/>
            <w:shd w:val="clear" w:color="auto" w:fill="D9D9D9" w:themeFill="background1" w:themeFillShade="D9"/>
          </w:tcPr>
          <w:p w:rsidR="003440DA" w:rsidRPr="003E3E04" w:rsidRDefault="003440DA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Найменування Стратегії</w:t>
            </w:r>
          </w:p>
        </w:tc>
        <w:tc>
          <w:tcPr>
            <w:tcW w:w="7654" w:type="dxa"/>
          </w:tcPr>
          <w:p w:rsidR="003440DA" w:rsidRPr="003E3E04" w:rsidRDefault="005764CF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Стратегія</w:t>
            </w:r>
            <w:r w:rsidR="003440D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розвитку 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закладу  дошкільної освіти  </w:t>
            </w:r>
            <w:r w:rsidR="0055367F" w:rsidRP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комунального закладу «</w:t>
            </w:r>
            <w:proofErr w:type="spellStart"/>
            <w:r w:rsidR="0055367F" w:rsidRP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Погребищенський</w:t>
            </w:r>
            <w:proofErr w:type="spellEnd"/>
            <w:r w:rsidR="0055367F" w:rsidRP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загального розвитку ( ясла-садок ) № 1 </w:t>
            </w:r>
            <w:proofErr w:type="spellStart"/>
            <w:r w:rsidR="0055367F" w:rsidRP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="0055367F" w:rsidRP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 Вінницького району Вінницької області» </w:t>
            </w:r>
            <w:r w:rsid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2023-2028 роки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440D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(далі Стратегія)</w:t>
            </w:r>
          </w:p>
        </w:tc>
      </w:tr>
      <w:tr w:rsidR="005764CF" w:rsidRPr="003E3E04" w:rsidTr="005764CF">
        <w:tc>
          <w:tcPr>
            <w:tcW w:w="2694" w:type="dxa"/>
            <w:shd w:val="clear" w:color="auto" w:fill="E7E6E6" w:themeFill="background2"/>
          </w:tcPr>
          <w:p w:rsidR="005764CF" w:rsidRPr="003E3E04" w:rsidRDefault="005764CF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Підстава для розробки Стратегії</w:t>
            </w:r>
          </w:p>
        </w:tc>
        <w:tc>
          <w:tcPr>
            <w:tcW w:w="7654" w:type="dxa"/>
          </w:tcPr>
          <w:p w:rsidR="005764CF" w:rsidRPr="003E3E04" w:rsidRDefault="005764CF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Необхідність уд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осконалення змісту діяльності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</w:p>
        </w:tc>
      </w:tr>
      <w:tr w:rsidR="005764CF" w:rsidRPr="003E3E04" w:rsidTr="005764CF">
        <w:tc>
          <w:tcPr>
            <w:tcW w:w="2694" w:type="dxa"/>
            <w:shd w:val="clear" w:color="auto" w:fill="D9D9D9" w:themeFill="background1" w:themeFillShade="D9"/>
          </w:tcPr>
          <w:p w:rsidR="005764CF" w:rsidRPr="003E3E04" w:rsidRDefault="005764CF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Нормативно-правова база</w:t>
            </w:r>
          </w:p>
        </w:tc>
        <w:tc>
          <w:tcPr>
            <w:tcW w:w="7654" w:type="dxa"/>
          </w:tcPr>
          <w:p w:rsidR="005764CF" w:rsidRPr="003E3E04" w:rsidRDefault="005764CF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Конституція України;</w:t>
            </w:r>
          </w:p>
          <w:p w:rsidR="004830D7" w:rsidRPr="003E3E04" w:rsidRDefault="004830D7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Державна національна програма «Освіта» (Україна XXI століття);</w:t>
            </w:r>
          </w:p>
          <w:p w:rsidR="00E7181B" w:rsidRPr="003E3E04" w:rsidRDefault="00E7181B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Національна доктрина розвитку освіти;</w:t>
            </w:r>
          </w:p>
          <w:p w:rsidR="00E7181B" w:rsidRPr="003E3E04" w:rsidRDefault="00E7181B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Концепція громадянського виховання особистості в умовах розвитку української державності;</w:t>
            </w:r>
          </w:p>
          <w:p w:rsidR="00E7181B" w:rsidRPr="003E3E04" w:rsidRDefault="00E7181B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Концепція національно-патріотичного виховання в системі освіти України;</w:t>
            </w:r>
          </w:p>
          <w:p w:rsidR="004830D7" w:rsidRPr="003E3E04" w:rsidRDefault="005764CF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Закони України: «Про освіту», «Про до</w:t>
            </w:r>
            <w:r w:rsidR="004830D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шкільну освіту», «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охорону дитинства</w:t>
            </w:r>
            <w:r w:rsidR="004830D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4830D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інноваційну діяльність</w:t>
            </w:r>
            <w:r w:rsidR="004830D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4830D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засади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державної мовної політики</w:t>
            </w:r>
            <w:r w:rsidR="004830D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4830D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охорону праці</w:t>
            </w:r>
            <w:r w:rsidR="004830D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4830D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фізичну культуру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 спорт</w:t>
            </w:r>
            <w:r w:rsidR="004830D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4830D7" w:rsidRPr="003E3E04" w:rsidRDefault="00E7181B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Державний стандарт дошкільної освіти – </w:t>
            </w:r>
            <w:r w:rsidR="004830D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Базовий компонент дошкільної освіти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7181B" w:rsidRPr="003E3E04" w:rsidRDefault="004830D7" w:rsidP="00A759C9">
            <w:pPr>
              <w:pStyle w:val="a3"/>
              <w:numPr>
                <w:ilvl w:val="0"/>
                <w:numId w:val="5"/>
              </w:num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Накази МОН України </w:t>
            </w:r>
            <w:r w:rsidR="005764CF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 20.04.2015 № 446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5764CF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граничнодопустимого навчального навантаження на дитину у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64CF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дошкільних навчальних закладах різних типів та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64CF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форми власності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5764CF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 Наказ МОН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МОЗ України</w:t>
            </w:r>
            <w:r w:rsidR="005764CF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від06.02.2015 № 104/52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«П</w:t>
            </w:r>
            <w:r w:rsidR="005764CF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 затвердження Порядку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64CF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комплектування інклюзивних груп у дошкільних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64CF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навчальних закладах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E7181B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7181B" w:rsidRPr="003E3E04" w:rsidRDefault="00E7181B" w:rsidP="00A759C9">
            <w:pPr>
              <w:pStyle w:val="a3"/>
              <w:numPr>
                <w:ilvl w:val="0"/>
                <w:numId w:val="5"/>
              </w:num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Положення про дошкільний навчальний заклад від 27.01.2021р. №86; </w:t>
            </w:r>
          </w:p>
          <w:p w:rsidR="00E7181B" w:rsidRPr="003E3E04" w:rsidRDefault="00E7181B" w:rsidP="00A759C9">
            <w:pPr>
              <w:pStyle w:val="a3"/>
              <w:numPr>
                <w:ilvl w:val="0"/>
                <w:numId w:val="5"/>
              </w:num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Типове положення про атестацію педагогічних працівників від 06.10.2010р. №930;</w:t>
            </w:r>
          </w:p>
          <w:p w:rsidR="00E7181B" w:rsidRPr="003E3E04" w:rsidRDefault="00E7181B" w:rsidP="00A759C9">
            <w:pPr>
              <w:pStyle w:val="a3"/>
              <w:numPr>
                <w:ilvl w:val="0"/>
                <w:numId w:val="5"/>
              </w:num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інші нормативні акти України з питань освіти.</w:t>
            </w:r>
          </w:p>
        </w:tc>
      </w:tr>
      <w:tr w:rsidR="003440DA" w:rsidRPr="003E3E04" w:rsidTr="00E7181B">
        <w:tc>
          <w:tcPr>
            <w:tcW w:w="2694" w:type="dxa"/>
            <w:shd w:val="clear" w:color="auto" w:fill="E7E6E6" w:themeFill="background2"/>
          </w:tcPr>
          <w:p w:rsidR="005764CF" w:rsidRPr="003E3E04" w:rsidRDefault="003440DA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Розробники </w:t>
            </w:r>
          </w:p>
          <w:p w:rsidR="003440DA" w:rsidRPr="003E3E04" w:rsidRDefault="003440DA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Стратегії</w:t>
            </w:r>
          </w:p>
        </w:tc>
        <w:tc>
          <w:tcPr>
            <w:tcW w:w="7654" w:type="dxa"/>
          </w:tcPr>
          <w:p w:rsidR="003440DA" w:rsidRPr="003E3E04" w:rsidRDefault="003D29CF" w:rsidP="0055367F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Заклад дошкільної освіти  </w:t>
            </w:r>
            <w:r w:rsid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№1</w:t>
            </w:r>
          </w:p>
        </w:tc>
      </w:tr>
      <w:tr w:rsidR="00E7181B" w:rsidRPr="003E3E04" w:rsidTr="005764CF">
        <w:tc>
          <w:tcPr>
            <w:tcW w:w="2694" w:type="dxa"/>
            <w:shd w:val="clear" w:color="auto" w:fill="D9D9D9" w:themeFill="background1" w:themeFillShade="D9"/>
          </w:tcPr>
          <w:p w:rsidR="00E7181B" w:rsidRPr="003E3E04" w:rsidRDefault="00E7181B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Авторський </w:t>
            </w: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колектив</w:t>
            </w:r>
          </w:p>
        </w:tc>
        <w:tc>
          <w:tcPr>
            <w:tcW w:w="7654" w:type="dxa"/>
          </w:tcPr>
          <w:p w:rsidR="00E7181B" w:rsidRPr="003E3E04" w:rsidRDefault="003D29CF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Директор </w:t>
            </w:r>
            <w:r w:rsidR="00E7181B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Міщук Лідія Василівна</w:t>
            </w:r>
          </w:p>
          <w:p w:rsidR="00E7181B" w:rsidRPr="003E3E04" w:rsidRDefault="00E7181B" w:rsidP="0055367F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Вихователь-методист – </w:t>
            </w:r>
            <w:proofErr w:type="spellStart"/>
            <w:r w:rsid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Старинчук</w:t>
            </w:r>
            <w:proofErr w:type="spellEnd"/>
            <w:r w:rsid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Любов Павлівна</w:t>
            </w:r>
          </w:p>
        </w:tc>
      </w:tr>
      <w:tr w:rsidR="003440DA" w:rsidRPr="007B6882" w:rsidTr="00E7181B">
        <w:tc>
          <w:tcPr>
            <w:tcW w:w="2694" w:type="dxa"/>
            <w:shd w:val="clear" w:color="auto" w:fill="E7E6E6" w:themeFill="background2"/>
          </w:tcPr>
          <w:p w:rsidR="005764CF" w:rsidRPr="003E3E04" w:rsidRDefault="003440DA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 xml:space="preserve">Виконавці </w:t>
            </w:r>
          </w:p>
          <w:p w:rsidR="003440DA" w:rsidRPr="003E3E04" w:rsidRDefault="003440DA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Стратегії</w:t>
            </w:r>
          </w:p>
        </w:tc>
        <w:tc>
          <w:tcPr>
            <w:tcW w:w="7654" w:type="dxa"/>
          </w:tcPr>
          <w:p w:rsidR="003440DA" w:rsidRPr="003E3E04" w:rsidRDefault="003440D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Адміністрація та педагогічний колектив </w:t>
            </w:r>
            <w:r w:rsidR="00E7181B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батьківська громадськість, соціальні партнери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7181B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D29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</w:p>
        </w:tc>
      </w:tr>
      <w:tr w:rsidR="00E7181B" w:rsidRPr="003E3E04" w:rsidTr="005764CF">
        <w:tc>
          <w:tcPr>
            <w:tcW w:w="2694" w:type="dxa"/>
            <w:shd w:val="clear" w:color="auto" w:fill="D9D9D9" w:themeFill="background1" w:themeFillShade="D9"/>
          </w:tcPr>
          <w:p w:rsidR="00E7181B" w:rsidRPr="003E3E04" w:rsidRDefault="00E7181B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Мета Стратегії</w:t>
            </w:r>
          </w:p>
        </w:tc>
        <w:tc>
          <w:tcPr>
            <w:tcW w:w="7654" w:type="dxa"/>
          </w:tcPr>
          <w:p w:rsidR="00E7181B" w:rsidRPr="003E3E04" w:rsidRDefault="00E7181B" w:rsidP="00A759C9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Вдосконалення механізмів управління закладом</w:t>
            </w:r>
            <w:r w:rsidR="00584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дошкільної освіти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виявлення та впровадження прогресивних ідей, новітніх освітніх методик, альтернативних технологій; оптимізація роботи з батьками.</w:t>
            </w:r>
          </w:p>
          <w:p w:rsidR="00E7181B" w:rsidRPr="003E3E04" w:rsidRDefault="00E7181B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Створення сучасного освітн</w:t>
            </w:r>
            <w:r w:rsidR="00E13995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ього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прост</w:t>
            </w:r>
            <w:r w:rsidR="00E13995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ору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закладі, що</w:t>
            </w:r>
            <w:r w:rsidR="00584C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забезпечить потреби дітей у якісній освіті та потреби</w:t>
            </w:r>
            <w:r w:rsidR="00584C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педагогів у розвитку власної професійної</w:t>
            </w:r>
            <w:r w:rsidR="00584C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компетентності.</w:t>
            </w:r>
          </w:p>
        </w:tc>
      </w:tr>
      <w:tr w:rsidR="00E7181B" w:rsidRPr="003E3E04" w:rsidTr="00E7181B">
        <w:tc>
          <w:tcPr>
            <w:tcW w:w="2694" w:type="dxa"/>
            <w:shd w:val="clear" w:color="auto" w:fill="E7E6E6" w:themeFill="background2"/>
          </w:tcPr>
          <w:p w:rsidR="00E7181B" w:rsidRPr="003E3E04" w:rsidRDefault="00E7181B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Завдання Стратегії</w:t>
            </w:r>
          </w:p>
        </w:tc>
        <w:tc>
          <w:tcPr>
            <w:tcW w:w="7654" w:type="dxa"/>
          </w:tcPr>
          <w:p w:rsidR="00E13995" w:rsidRPr="003E3E04" w:rsidRDefault="00E13995" w:rsidP="00A759C9">
            <w:pPr>
              <w:pStyle w:val="a3"/>
              <w:numPr>
                <w:ilvl w:val="0"/>
                <w:numId w:val="6"/>
              </w:numPr>
              <w:tabs>
                <w:tab w:val="left" w:pos="418"/>
              </w:tabs>
              <w:spacing w:line="276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належних умов для функціонування освітнього закладу, який забезпечує розвиток, виховання і навчання дитини, реалізацію інтелектуальних, культурних, творчих можливостей дошкільників;</w:t>
            </w:r>
          </w:p>
          <w:p w:rsidR="00E13995" w:rsidRPr="003E3E04" w:rsidRDefault="00E13995" w:rsidP="00A759C9">
            <w:pPr>
              <w:pStyle w:val="a3"/>
              <w:numPr>
                <w:ilvl w:val="0"/>
                <w:numId w:val="6"/>
              </w:numPr>
              <w:tabs>
                <w:tab w:val="left" w:pos="418"/>
              </w:tabs>
              <w:spacing w:line="276" w:lineRule="auto"/>
              <w:ind w:left="13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здійснення особистісно-орієнтованого підходу у ставленні цілісної особистості дошкільника 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шляхом впровадження інноваційних освітніх технологій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13995" w:rsidRPr="003E3E04" w:rsidRDefault="00E13995" w:rsidP="00A759C9">
            <w:pPr>
              <w:pStyle w:val="a3"/>
              <w:numPr>
                <w:ilvl w:val="0"/>
                <w:numId w:val="6"/>
              </w:numPr>
              <w:tabs>
                <w:tab w:val="left" w:pos="418"/>
              </w:tabs>
              <w:spacing w:line="276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забезпечення безпечних умов навчання і виховання дошкільників;</w:t>
            </w:r>
          </w:p>
          <w:p w:rsidR="00E13995" w:rsidRPr="003E3E04" w:rsidRDefault="00E13995" w:rsidP="00A759C9">
            <w:pPr>
              <w:pStyle w:val="a3"/>
              <w:numPr>
                <w:ilvl w:val="0"/>
                <w:numId w:val="6"/>
              </w:numPr>
              <w:tabs>
                <w:tab w:val="left" w:pos="418"/>
              </w:tabs>
              <w:spacing w:line="276" w:lineRule="auto"/>
              <w:ind w:left="13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забезпечення якісного управління освітнім процесом та системне підвищення якості дошкільної освіти на інноваційній основі;</w:t>
            </w:r>
          </w:p>
          <w:p w:rsidR="00E13995" w:rsidRPr="003E3E04" w:rsidRDefault="00E13995" w:rsidP="00A759C9">
            <w:pPr>
              <w:pStyle w:val="a3"/>
              <w:numPr>
                <w:ilvl w:val="0"/>
                <w:numId w:val="6"/>
              </w:numPr>
              <w:tabs>
                <w:tab w:val="left" w:pos="418"/>
              </w:tabs>
              <w:spacing w:line="276" w:lineRule="auto"/>
              <w:ind w:left="13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удосконалення професійної компетентності педагогів як в умовах закладу, так і в системі підвищення кваліфікації;</w:t>
            </w:r>
          </w:p>
          <w:p w:rsidR="00E13995" w:rsidRPr="003E3E04" w:rsidRDefault="00E13995" w:rsidP="00A759C9">
            <w:pPr>
              <w:pStyle w:val="a3"/>
              <w:numPr>
                <w:ilvl w:val="0"/>
                <w:numId w:val="6"/>
              </w:numPr>
              <w:tabs>
                <w:tab w:val="left" w:pos="418"/>
              </w:tabs>
              <w:spacing w:line="276" w:lineRule="auto"/>
              <w:ind w:left="13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підвищення якості, доступності та ефективності освітнього процесу завдяки широкому впровадженню в практику роботи </w:t>
            </w:r>
            <w:r w:rsidR="00584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методів та засобів ІКТ та комп’ютерно-орієнтованих технологій; </w:t>
            </w:r>
          </w:p>
          <w:p w:rsidR="00E13995" w:rsidRPr="003E3E04" w:rsidRDefault="00E13995" w:rsidP="00A759C9">
            <w:pPr>
              <w:pStyle w:val="a3"/>
              <w:numPr>
                <w:ilvl w:val="0"/>
                <w:numId w:val="6"/>
              </w:numPr>
              <w:tabs>
                <w:tab w:val="left" w:pos="418"/>
              </w:tabs>
              <w:spacing w:line="276" w:lineRule="auto"/>
              <w:ind w:left="13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оновленого відповідно до вимог часу програмно-методичного забезпечення закладу;</w:t>
            </w:r>
          </w:p>
          <w:p w:rsidR="00E13995" w:rsidRPr="003E3E04" w:rsidRDefault="00E13995" w:rsidP="00A759C9">
            <w:pPr>
              <w:pStyle w:val="a3"/>
              <w:numPr>
                <w:ilvl w:val="0"/>
                <w:numId w:val="6"/>
              </w:numPr>
              <w:tabs>
                <w:tab w:val="left" w:pos="418"/>
              </w:tabs>
              <w:spacing w:line="276" w:lineRule="auto"/>
              <w:ind w:left="13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оптимізація роботи з батьківською громадськістю, шляхом проведення психолого-педагогічної просвіти;</w:t>
            </w:r>
          </w:p>
          <w:p w:rsidR="00E7181B" w:rsidRPr="003E3E04" w:rsidRDefault="00E13995" w:rsidP="00A759C9">
            <w:pPr>
              <w:pStyle w:val="a3"/>
              <w:numPr>
                <w:ilvl w:val="0"/>
                <w:numId w:val="6"/>
              </w:numPr>
              <w:tabs>
                <w:tab w:val="left" w:pos="418"/>
              </w:tabs>
              <w:spacing w:line="276" w:lineRule="auto"/>
              <w:ind w:left="13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модернізація матері</w:t>
            </w:r>
            <w:r w:rsidR="00584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ально-технічної бази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закладу.</w:t>
            </w:r>
          </w:p>
        </w:tc>
      </w:tr>
      <w:tr w:rsidR="00E13995" w:rsidRPr="003E3E04" w:rsidTr="005764CF">
        <w:tc>
          <w:tcPr>
            <w:tcW w:w="2694" w:type="dxa"/>
            <w:shd w:val="clear" w:color="auto" w:fill="D9D9D9" w:themeFill="background1" w:themeFillShade="D9"/>
          </w:tcPr>
          <w:p w:rsidR="00E13995" w:rsidRPr="003E3E04" w:rsidRDefault="00E13995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Терміни реалізації</w:t>
            </w:r>
          </w:p>
        </w:tc>
        <w:tc>
          <w:tcPr>
            <w:tcW w:w="7654" w:type="dxa"/>
          </w:tcPr>
          <w:p w:rsidR="00E13995" w:rsidRPr="003E3E04" w:rsidRDefault="00584C78" w:rsidP="0055367F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B0181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/202</w:t>
            </w:r>
            <w:r w:rsid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B0181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навчального року</w:t>
            </w:r>
            <w:r w:rsidR="00AF2BC6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 202</w:t>
            </w:r>
            <w:r w:rsid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4B0181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/202</w:t>
            </w:r>
            <w:r w:rsidR="00553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B0181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навчальний рік</w:t>
            </w:r>
          </w:p>
        </w:tc>
      </w:tr>
      <w:tr w:rsidR="003440DA" w:rsidRPr="003E3E04" w:rsidTr="00E13995">
        <w:tc>
          <w:tcPr>
            <w:tcW w:w="2694" w:type="dxa"/>
            <w:shd w:val="clear" w:color="auto" w:fill="E7E6E6" w:themeFill="background2"/>
          </w:tcPr>
          <w:p w:rsidR="003440DA" w:rsidRPr="003E3E04" w:rsidRDefault="003440DA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Структура Стратегії</w:t>
            </w:r>
          </w:p>
        </w:tc>
        <w:tc>
          <w:tcPr>
            <w:tcW w:w="7654" w:type="dxa"/>
          </w:tcPr>
          <w:p w:rsidR="003440DA" w:rsidRPr="003E3E04" w:rsidRDefault="003440D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</w:t>
            </w:r>
            <w:r w:rsidR="00C1396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440DA" w:rsidRPr="003E3E04" w:rsidRDefault="002F16ED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І. </w:t>
            </w:r>
            <w:r w:rsidR="003440D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Паспорт Стратегії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A2CB2" w:rsidRPr="003E3E04" w:rsidRDefault="002A2CB2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ІІ. Проблемно-орієнтований аналіз стану діяльності закладу</w:t>
            </w:r>
            <w:r w:rsidR="001210D6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SWOT</w:t>
            </w:r>
            <w:r w:rsidR="00584C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-аналіз діяльності </w:t>
            </w:r>
            <w:r w:rsidR="001210D6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584C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A2CB2" w:rsidRPr="003E3E04" w:rsidRDefault="002A2CB2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ІІІ. </w:t>
            </w:r>
            <w:r w:rsidR="00287C80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Мета, з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авдання, пріоритетний напрямок, шляхи реалізації Ст</w:t>
            </w:r>
            <w:r w:rsidR="00584C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ратегії розвитку 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584C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5041A" w:rsidRPr="003E3E04" w:rsidRDefault="00C13967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V. Фінансово-економічне та ресурсне забезпечення.</w:t>
            </w:r>
          </w:p>
          <w:p w:rsidR="003440DA" w:rsidRPr="003E3E04" w:rsidRDefault="003440D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V. </w:t>
            </w:r>
            <w:r w:rsidR="00C1396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Очікувані результати</w:t>
            </w:r>
            <w:r w:rsidR="00C03088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43F0F" w:rsidRPr="003E3E04" w:rsidRDefault="003440D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VІ. Блоки з реалізації завдань Стратегії розвитку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041A" w:rsidRPr="00B5312B" w:rsidTr="005764CF">
        <w:tc>
          <w:tcPr>
            <w:tcW w:w="2694" w:type="dxa"/>
            <w:shd w:val="clear" w:color="auto" w:fill="D9D9D9" w:themeFill="background1" w:themeFillShade="D9"/>
          </w:tcPr>
          <w:p w:rsidR="0075041A" w:rsidRPr="003E3E04" w:rsidRDefault="0075041A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Ресурсне забезпечення</w:t>
            </w:r>
          </w:p>
        </w:tc>
        <w:tc>
          <w:tcPr>
            <w:tcW w:w="7654" w:type="dxa"/>
          </w:tcPr>
          <w:p w:rsidR="0075041A" w:rsidRPr="003E3E04" w:rsidRDefault="0075041A" w:rsidP="00A759C9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Людський ресурс;</w:t>
            </w:r>
          </w:p>
          <w:p w:rsidR="0075041A" w:rsidRPr="003E3E04" w:rsidRDefault="0075041A" w:rsidP="00A759C9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Фінансовий ресурс;</w:t>
            </w:r>
          </w:p>
          <w:p w:rsidR="0075041A" w:rsidRPr="003E3E04" w:rsidRDefault="0075041A" w:rsidP="00A759C9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Розробка та реалізація механізмів;</w:t>
            </w:r>
          </w:p>
          <w:p w:rsidR="0075041A" w:rsidRPr="003E3E04" w:rsidRDefault="0075041A" w:rsidP="00A759C9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Залучення додаткових фінансових та матеріальних ресурсів з метою удосконалення, зміцнення матеріально-технічної та методичної бази закладу, підвищення ефективності надання освітніх послуг, формування іміджу закладу.</w:t>
            </w:r>
          </w:p>
        </w:tc>
      </w:tr>
      <w:tr w:rsidR="003440DA" w:rsidRPr="003E3E04" w:rsidTr="00104648">
        <w:tc>
          <w:tcPr>
            <w:tcW w:w="2694" w:type="dxa"/>
            <w:shd w:val="clear" w:color="auto" w:fill="E7E6E6" w:themeFill="background2"/>
          </w:tcPr>
          <w:p w:rsidR="003440DA" w:rsidRPr="003E3E04" w:rsidRDefault="003440DA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Основні етапи та форми обговорення і прийняття Стратегії</w:t>
            </w:r>
          </w:p>
        </w:tc>
        <w:tc>
          <w:tcPr>
            <w:tcW w:w="7654" w:type="dxa"/>
          </w:tcPr>
          <w:p w:rsidR="003440DA" w:rsidRPr="003E3E04" w:rsidRDefault="003440D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 етап</w:t>
            </w:r>
            <w:r w:rsidR="00584C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AF2BC6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розробка Стратегії розвитку 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 w:rsidR="00584C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дошкільної освіти 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№1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визначення основних напрямів, заходів; виявлення ресурсів (людських, матеріально-технічних, фінансових) (</w:t>
            </w:r>
            <w:r w:rsidR="00AF2BC6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 – квітень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440DA" w:rsidRPr="003E3E04" w:rsidRDefault="003440D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 етап</w:t>
            </w:r>
            <w:r w:rsidR="00584C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AF2BC6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формування структури Стратегії (</w:t>
            </w:r>
            <w:r w:rsidR="00AF2BC6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440DA" w:rsidRPr="003E3E04" w:rsidRDefault="003440D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 етап</w:t>
            </w:r>
            <w:r w:rsidR="00584C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AF2BC6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громадська експертиза Стратегії (</w:t>
            </w:r>
            <w:r w:rsidR="00AF2BC6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червень – липень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584C78" w:rsidRPr="003E3E04" w:rsidRDefault="003440DA" w:rsidP="00AD4A7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4 етап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затвердження на педраді 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584C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AF2BC6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серпень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5041A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041A" w:rsidRPr="003E3E04" w:rsidTr="005764CF">
        <w:tc>
          <w:tcPr>
            <w:tcW w:w="2694" w:type="dxa"/>
            <w:shd w:val="clear" w:color="auto" w:fill="D9D9D9" w:themeFill="background1" w:themeFillShade="D9"/>
          </w:tcPr>
          <w:p w:rsidR="0075041A" w:rsidRPr="003E3E04" w:rsidRDefault="0075041A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Основні етапи реалізації Стратегії</w:t>
            </w:r>
          </w:p>
        </w:tc>
        <w:tc>
          <w:tcPr>
            <w:tcW w:w="7654" w:type="dxa"/>
          </w:tcPr>
          <w:p w:rsidR="0075041A" w:rsidRPr="003E3E04" w:rsidRDefault="0075041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І етап: організаційно-мобілізаційний</w:t>
            </w:r>
            <w:r w:rsidR="00AF2BC6"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:вересень-грудень2</w:t>
            </w:r>
            <w:r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02</w:t>
            </w:r>
            <w:r w:rsidR="00AD4A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р.</w:t>
            </w:r>
          </w:p>
          <w:p w:rsidR="0075041A" w:rsidRPr="003E3E04" w:rsidRDefault="0075041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Діагностика наявних та виявлення альтернативних ресурсів (людських матеріально-технічних, фінансових), пошук умов для реалізації та виконання стратегії.</w:t>
            </w:r>
          </w:p>
          <w:p w:rsidR="0075041A" w:rsidRPr="003E3E04" w:rsidRDefault="0075041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ІІ етап: реалізація стратегії</w:t>
            </w:r>
            <w:r w:rsidR="00AF2BC6"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:січень 202</w:t>
            </w:r>
            <w:r w:rsidR="00AD4A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4</w:t>
            </w:r>
            <w:r w:rsidR="00AF2BC6"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р.-</w:t>
            </w:r>
            <w:r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грудень202</w:t>
            </w:r>
            <w:r w:rsidR="00AD4A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8</w:t>
            </w:r>
            <w:r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р.</w:t>
            </w:r>
          </w:p>
          <w:p w:rsidR="0075041A" w:rsidRPr="003E3E04" w:rsidRDefault="0075041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Практична реалізація проектів, організація моніторингового спостереження за результатами, координація дій.</w:t>
            </w:r>
          </w:p>
          <w:p w:rsidR="0075041A" w:rsidRPr="003E3E04" w:rsidRDefault="0075041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ІІІ етап: аналітико-прогнозуючий</w:t>
            </w:r>
            <w:r w:rsidR="00AF2BC6"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: січень-</w:t>
            </w:r>
            <w:r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серпень202</w:t>
            </w:r>
            <w:r w:rsidR="00AD4A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9</w:t>
            </w:r>
            <w:r w:rsidRPr="003E3E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р.</w:t>
            </w:r>
          </w:p>
          <w:p w:rsidR="0075041A" w:rsidRPr="003E3E04" w:rsidRDefault="0075041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Аналіз результатів впровадження стратегії</w:t>
            </w:r>
            <w:r w:rsidR="004346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розвитку закладу: визначення перспектив</w:t>
            </w:r>
            <w:r w:rsidR="004346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подальшої життєдіяльності закладу.</w:t>
            </w:r>
          </w:p>
        </w:tc>
      </w:tr>
      <w:tr w:rsidR="0075041A" w:rsidRPr="003E3E04" w:rsidTr="00104648">
        <w:tc>
          <w:tcPr>
            <w:tcW w:w="2694" w:type="dxa"/>
            <w:shd w:val="clear" w:color="auto" w:fill="E7E6E6" w:themeFill="background2"/>
          </w:tcPr>
          <w:p w:rsidR="0075041A" w:rsidRPr="003E3E04" w:rsidRDefault="0075041A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Фінансове забезпечення Стратегії</w:t>
            </w:r>
          </w:p>
        </w:tc>
        <w:tc>
          <w:tcPr>
            <w:tcW w:w="7654" w:type="dxa"/>
          </w:tcPr>
          <w:p w:rsidR="0075041A" w:rsidRPr="003E3E04" w:rsidRDefault="0075041A" w:rsidP="00A759C9">
            <w:pPr>
              <w:tabs>
                <w:tab w:val="left" w:pos="774"/>
              </w:tabs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Раціональне використання бюджетних коштів, благодійна та спонсорська допомога, благодійництво та участь у грантових конкурсах,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C905F5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ктах</w:t>
            </w:r>
            <w:proofErr w:type="spellEnd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5041A" w:rsidRPr="003E3E04" w:rsidTr="005764CF">
        <w:tc>
          <w:tcPr>
            <w:tcW w:w="2694" w:type="dxa"/>
            <w:shd w:val="clear" w:color="auto" w:fill="D9D9D9" w:themeFill="background1" w:themeFillShade="D9"/>
          </w:tcPr>
          <w:p w:rsidR="0075041A" w:rsidRPr="003E3E04" w:rsidRDefault="0075041A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Принципи роботи за Стратегією</w:t>
            </w:r>
          </w:p>
        </w:tc>
        <w:tc>
          <w:tcPr>
            <w:tcW w:w="7654" w:type="dxa"/>
          </w:tcPr>
          <w:p w:rsidR="00C905F5" w:rsidRPr="003E3E04" w:rsidRDefault="0075041A" w:rsidP="00A759C9">
            <w:pPr>
              <w:pStyle w:val="a3"/>
              <w:numPr>
                <w:ilvl w:val="0"/>
                <w:numId w:val="5"/>
              </w:numPr>
              <w:spacing w:line="276" w:lineRule="auto"/>
              <w:ind w:left="4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нормативності (у роботі керуватися основними законодавчими та нормативними документами);</w:t>
            </w:r>
          </w:p>
          <w:p w:rsidR="00C905F5" w:rsidRPr="003E3E04" w:rsidRDefault="0075041A" w:rsidP="00A759C9">
            <w:pPr>
              <w:pStyle w:val="a3"/>
              <w:numPr>
                <w:ilvl w:val="0"/>
                <w:numId w:val="5"/>
              </w:numPr>
              <w:spacing w:line="276" w:lineRule="auto"/>
              <w:ind w:left="4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динамічності (передбачає оперативне реагування на зміни в освітньому середовищі);</w:t>
            </w:r>
          </w:p>
          <w:p w:rsidR="00C905F5" w:rsidRPr="003E3E04" w:rsidRDefault="0075041A" w:rsidP="00A759C9">
            <w:pPr>
              <w:pStyle w:val="a3"/>
              <w:numPr>
                <w:ilvl w:val="0"/>
                <w:numId w:val="5"/>
              </w:numPr>
              <w:spacing w:line="276" w:lineRule="auto"/>
              <w:ind w:left="4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комплексності (передбачає рівноцінну реалізацію усіх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завдань, які стоять перед дошкільним закладом);</w:t>
            </w:r>
          </w:p>
          <w:p w:rsidR="00C905F5" w:rsidRPr="003E3E04" w:rsidRDefault="0075041A" w:rsidP="00A759C9">
            <w:pPr>
              <w:pStyle w:val="a3"/>
              <w:numPr>
                <w:ilvl w:val="0"/>
                <w:numId w:val="5"/>
              </w:numPr>
              <w:spacing w:line="276" w:lineRule="auto"/>
              <w:ind w:left="4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колективної та особистісної відповідальності за процес і результати діяльності дошкільного закладу;</w:t>
            </w:r>
          </w:p>
          <w:p w:rsidR="0075041A" w:rsidRPr="003E3E04" w:rsidRDefault="0075041A" w:rsidP="00A759C9">
            <w:pPr>
              <w:pStyle w:val="a3"/>
              <w:numPr>
                <w:ilvl w:val="0"/>
                <w:numId w:val="5"/>
              </w:numPr>
              <w:spacing w:line="276" w:lineRule="auto"/>
              <w:ind w:left="4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рефлекс</w:t>
            </w:r>
            <w:r w:rsidR="00C905F5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ії (на раціональному рівні це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дасть можливість конструктивно аналізувати зроблене, на емоційному – зберігати та поглиблювати емоційно-творчу атмосферу в колективі).</w:t>
            </w:r>
          </w:p>
        </w:tc>
      </w:tr>
      <w:tr w:rsidR="0075041A" w:rsidRPr="003E3E04" w:rsidTr="00104648">
        <w:tc>
          <w:tcPr>
            <w:tcW w:w="2694" w:type="dxa"/>
            <w:shd w:val="clear" w:color="auto" w:fill="E7E6E6" w:themeFill="background2"/>
          </w:tcPr>
          <w:p w:rsidR="0075041A" w:rsidRPr="003E3E04" w:rsidRDefault="0075041A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Блоки реалізації Стратегії</w:t>
            </w:r>
          </w:p>
        </w:tc>
        <w:tc>
          <w:tcPr>
            <w:tcW w:w="7654" w:type="dxa"/>
          </w:tcPr>
          <w:p w:rsidR="0075041A" w:rsidRPr="003E3E04" w:rsidRDefault="0075041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«Професійна майстерність педагогів»;</w:t>
            </w:r>
          </w:p>
          <w:p w:rsidR="0075041A" w:rsidRPr="003E3E04" w:rsidRDefault="0075041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«</w:t>
            </w:r>
            <w:r w:rsidR="00C905F5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Освітнє середовище як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простір безпечний для дитини»;</w:t>
            </w:r>
          </w:p>
          <w:p w:rsidR="0075041A" w:rsidRPr="003E3E04" w:rsidRDefault="0075041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«Управлінська діяльність: платформа успіху»;</w:t>
            </w:r>
          </w:p>
          <w:p w:rsidR="00443F0F" w:rsidRPr="003E3E04" w:rsidRDefault="00443F0F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«Науково-методичне середовище»;</w:t>
            </w:r>
          </w:p>
          <w:p w:rsidR="0075041A" w:rsidRPr="003E3E04" w:rsidRDefault="0075041A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«Педагогіка партнерства»</w:t>
            </w:r>
            <w:r w:rsidR="00104648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4648" w:rsidRPr="003E3E04" w:rsidRDefault="00104648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«Матеріально-технічне забезпечення».</w:t>
            </w:r>
          </w:p>
        </w:tc>
      </w:tr>
      <w:tr w:rsidR="0075041A" w:rsidRPr="003E3E04" w:rsidTr="005764CF">
        <w:tc>
          <w:tcPr>
            <w:tcW w:w="2694" w:type="dxa"/>
            <w:shd w:val="clear" w:color="auto" w:fill="D9D9D9" w:themeFill="background1" w:themeFillShade="D9"/>
          </w:tcPr>
          <w:p w:rsidR="0075041A" w:rsidRPr="003E3E04" w:rsidRDefault="00104648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654" w:type="dxa"/>
          </w:tcPr>
          <w:p w:rsidR="00104648" w:rsidRPr="003E3E04" w:rsidRDefault="00104648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</w:t>
            </w:r>
            <w:r w:rsidR="004346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зультатами Стратегії розвитку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4346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№1</w:t>
            </w:r>
            <w:r w:rsidR="004346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будуть системні позитивні зміни в його діяльності, зокрема:</w:t>
            </w:r>
          </w:p>
          <w:p w:rsidR="00104648" w:rsidRPr="003E3E04" w:rsidRDefault="00104648" w:rsidP="00A759C9">
            <w:pPr>
              <w:pStyle w:val="a3"/>
              <w:numPr>
                <w:ilvl w:val="0"/>
                <w:numId w:val="7"/>
              </w:numPr>
              <w:spacing w:line="276" w:lineRule="auto"/>
              <w:ind w:left="418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Створені соціально сприятливі умови для здобуття </w:t>
            </w:r>
            <w:r w:rsidR="004346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якісної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дошкільної освіти;</w:t>
            </w:r>
          </w:p>
          <w:p w:rsidR="00104648" w:rsidRPr="003E3E04" w:rsidRDefault="00104648" w:rsidP="00A759C9">
            <w:pPr>
              <w:pStyle w:val="a3"/>
              <w:numPr>
                <w:ilvl w:val="0"/>
                <w:numId w:val="7"/>
              </w:numPr>
              <w:spacing w:line="276" w:lineRule="auto"/>
              <w:ind w:left="418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Раціонально використовуватимуться освітні інновації, ідеї передового досвіду, що сприятимуть підвищенню якості освітнього процесу;</w:t>
            </w:r>
          </w:p>
          <w:p w:rsidR="00104648" w:rsidRPr="003E3E04" w:rsidRDefault="00104648" w:rsidP="00A759C9">
            <w:pPr>
              <w:pStyle w:val="a3"/>
              <w:numPr>
                <w:ilvl w:val="0"/>
                <w:numId w:val="7"/>
              </w:numPr>
              <w:spacing w:line="276" w:lineRule="auto"/>
              <w:ind w:left="418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Створені сприятливі умови для підвищення теоретичної, методичної, психологічної та практичної підготовки педагогічних кадрів;</w:t>
            </w:r>
          </w:p>
          <w:p w:rsidR="00104648" w:rsidRPr="003E3E04" w:rsidRDefault="00104648" w:rsidP="00A759C9">
            <w:pPr>
              <w:pStyle w:val="a3"/>
              <w:numPr>
                <w:ilvl w:val="0"/>
                <w:numId w:val="7"/>
              </w:numPr>
              <w:spacing w:line="276" w:lineRule="auto"/>
              <w:ind w:left="418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Сформований морально-духовний розвиток дитини, ціннісне ставлення до природи, культури людей, власного «Я», здатність приймати самостійні рішення, здійснювати свідомі вибори;</w:t>
            </w:r>
          </w:p>
          <w:p w:rsidR="00104648" w:rsidRPr="003E3E04" w:rsidRDefault="00104648" w:rsidP="00A759C9">
            <w:pPr>
              <w:pStyle w:val="a3"/>
              <w:numPr>
                <w:ilvl w:val="0"/>
                <w:numId w:val="7"/>
              </w:numPr>
              <w:spacing w:line="276" w:lineRule="auto"/>
              <w:ind w:left="418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Зміцнена і покращена матеріально-технічна база закладу;</w:t>
            </w:r>
          </w:p>
          <w:p w:rsidR="0075041A" w:rsidRPr="003E3E04" w:rsidRDefault="00104648" w:rsidP="00A759C9">
            <w:pPr>
              <w:pStyle w:val="a3"/>
              <w:numPr>
                <w:ilvl w:val="0"/>
                <w:numId w:val="7"/>
              </w:numPr>
              <w:spacing w:line="276" w:lineRule="auto"/>
              <w:ind w:left="418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Буде забезпечена активна участь батьків, громадськості до формування освітньої політики.</w:t>
            </w:r>
          </w:p>
        </w:tc>
      </w:tr>
      <w:tr w:rsidR="00104648" w:rsidRPr="00B5312B" w:rsidTr="00104648">
        <w:tc>
          <w:tcPr>
            <w:tcW w:w="2694" w:type="dxa"/>
            <w:shd w:val="clear" w:color="auto" w:fill="E7E6E6" w:themeFill="background2"/>
          </w:tcPr>
          <w:p w:rsidR="00104648" w:rsidRPr="003E3E04" w:rsidRDefault="00104648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Контроль, корекція й</w:t>
            </w:r>
          </w:p>
          <w:p w:rsidR="00104648" w:rsidRPr="003E3E04" w:rsidRDefault="00104648" w:rsidP="00A759C9">
            <w:pPr>
              <w:spacing w:line="276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оцінювання Стратегії</w:t>
            </w:r>
          </w:p>
        </w:tc>
        <w:tc>
          <w:tcPr>
            <w:tcW w:w="7654" w:type="dxa"/>
          </w:tcPr>
          <w:p w:rsidR="00104648" w:rsidRPr="003E3E04" w:rsidRDefault="00104648" w:rsidP="00A759C9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Системний моніторинг реалізації Стратегії, фінансування її, участь батьків і громадськості у незалежному оцінюванні якості освіти.</w:t>
            </w:r>
          </w:p>
        </w:tc>
      </w:tr>
    </w:tbl>
    <w:p w:rsidR="003440DA" w:rsidRPr="003E3E04" w:rsidRDefault="003440DA" w:rsidP="00A759C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5FF5" w:rsidRPr="003E3E04" w:rsidRDefault="00075FF5" w:rsidP="00A759C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3E04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1210D6" w:rsidRPr="003E3E04" w:rsidRDefault="00075FF5" w:rsidP="00A759C9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lastRenderedPageBreak/>
        <w:t>ІІ. ПРОБЛЕМНО-ОРІЄНТОВАНИЙ А</w:t>
      </w:r>
      <w:r w:rsidR="00FB59CD" w:rsidRPr="003E3E04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>НАЛІЗ СТАНУ ДІЯЛЬНОСТІ ЗАКЛАДУ</w:t>
      </w:r>
    </w:p>
    <w:p w:rsidR="00FB59CD" w:rsidRPr="003E3E04" w:rsidRDefault="00FB59CD" w:rsidP="00A759C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C1832" w:rsidRPr="003E3E04" w:rsidRDefault="00BC1832" w:rsidP="00A759C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3E04">
        <w:rPr>
          <w:rFonts w:ascii="Times New Roman" w:hAnsi="Times New Roman" w:cs="Times New Roman"/>
          <w:i/>
          <w:sz w:val="28"/>
          <w:szCs w:val="28"/>
          <w:lang w:val="uk-UA"/>
        </w:rPr>
        <w:t>Інформаційно-аналітична довідка</w:t>
      </w:r>
      <w:r w:rsidR="004346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E3E04">
        <w:rPr>
          <w:rFonts w:ascii="Times New Roman" w:hAnsi="Times New Roman" w:cs="Times New Roman"/>
          <w:i/>
          <w:sz w:val="28"/>
          <w:szCs w:val="28"/>
          <w:lang w:val="uk-UA"/>
        </w:rPr>
        <w:t>про ді</w:t>
      </w:r>
      <w:r w:rsidR="004346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яльність </w:t>
      </w:r>
      <w:r w:rsidRPr="003E3E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закладу</w:t>
      </w:r>
      <w:r w:rsidR="004346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дошкільної освіти </w:t>
      </w:r>
      <w:r w:rsidR="00AD4A7E">
        <w:rPr>
          <w:rFonts w:ascii="Times New Roman" w:hAnsi="Times New Roman" w:cs="Times New Roman"/>
          <w:i/>
          <w:sz w:val="28"/>
          <w:szCs w:val="28"/>
          <w:lang w:val="uk-UA"/>
        </w:rPr>
        <w:t>№1</w:t>
      </w:r>
      <w:r w:rsidR="001210D6" w:rsidRPr="003E3E04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tbl>
      <w:tblPr>
        <w:tblStyle w:val="a7"/>
        <w:tblW w:w="10349" w:type="dxa"/>
        <w:tblInd w:w="-856" w:type="dxa"/>
        <w:tblLook w:val="04A0" w:firstRow="1" w:lastRow="0" w:firstColumn="1" w:lastColumn="0" w:noHBand="0" w:noVBand="1"/>
      </w:tblPr>
      <w:tblGrid>
        <w:gridCol w:w="2197"/>
        <w:gridCol w:w="8152"/>
      </w:tblGrid>
      <w:tr w:rsidR="002E7A61" w:rsidRPr="00B5312B" w:rsidTr="002E7A61"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1210D6" w:rsidRPr="003E3E04" w:rsidRDefault="001210D6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Повна назва</w:t>
            </w:r>
          </w:p>
        </w:tc>
        <w:tc>
          <w:tcPr>
            <w:tcW w:w="8152" w:type="dxa"/>
          </w:tcPr>
          <w:p w:rsidR="001210D6" w:rsidRPr="003E3E04" w:rsidRDefault="00AD4A7E" w:rsidP="00A759C9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r w:rsidRP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Погребищенський</w:t>
            </w:r>
            <w:proofErr w:type="spellEnd"/>
            <w:r w:rsidRP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загального розвитку ( ясла-садок ) № 1 </w:t>
            </w:r>
            <w:proofErr w:type="spellStart"/>
            <w:r w:rsidRP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P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Вінницького району Вінницької області»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E7E6E6" w:themeFill="background2"/>
            <w:vAlign w:val="center"/>
          </w:tcPr>
          <w:p w:rsidR="001210D6" w:rsidRPr="003E3E04" w:rsidRDefault="001210D6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Юридична адреса</w:t>
            </w:r>
          </w:p>
        </w:tc>
        <w:tc>
          <w:tcPr>
            <w:tcW w:w="8152" w:type="dxa"/>
          </w:tcPr>
          <w:p w:rsidR="00D0307A" w:rsidRPr="003E3E04" w:rsidRDefault="00B5312B" w:rsidP="00A759C9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Шевченка, 108, м. Погребище, Вінницький район, Вінницька область, 22200</w:t>
            </w:r>
            <w:r w:rsidR="00D0307A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5312B" w:rsidRDefault="00D0307A" w:rsidP="00B5312B">
            <w:pPr>
              <w:spacing w:line="276" w:lineRule="auto"/>
              <w:ind w:left="201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Електронна пошта:</w:t>
            </w:r>
            <w:r w:rsidR="0065732F" w:rsidRPr="006573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5312B" w:rsidRPr="00B5312B">
              <w:rPr>
                <w:rFonts w:ascii="Times New Roman" w:hAnsi="Times New Roman" w:cs="Times New Roman"/>
                <w:i/>
                <w:sz w:val="28"/>
                <w:szCs w:val="28"/>
              </w:rPr>
              <w:t>pogdnz1@ukr.net</w:t>
            </w:r>
          </w:p>
          <w:p w:rsidR="00D0307A" w:rsidRDefault="00D0307A" w:rsidP="00B5312B">
            <w:pPr>
              <w:spacing w:line="276" w:lineRule="auto"/>
              <w:ind w:left="201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  <w:r w:rsidR="00B5312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дреса сайту:</w:t>
            </w:r>
            <w:r w:rsidR="00B5312B">
              <w:t xml:space="preserve"> </w:t>
            </w:r>
            <w:hyperlink r:id="rId9" w:history="1">
              <w:r w:rsidR="00B5312B" w:rsidRPr="00393646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  <w:lang w:val="uk-UA"/>
                </w:rPr>
                <w:t>https://pogrvosvita.vn.ua/shkola/31/</w:t>
              </w:r>
            </w:hyperlink>
          </w:p>
          <w:p w:rsidR="00B5312B" w:rsidRDefault="00B5312B" w:rsidP="00B5312B">
            <w:pPr>
              <w:spacing w:line="276" w:lineRule="auto"/>
              <w:ind w:left="201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Адреса групи у </w:t>
            </w:r>
            <w:proofErr w:type="spellStart"/>
            <w:r w:rsidRPr="00B5312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>
              <w:t xml:space="preserve"> </w:t>
            </w:r>
            <w:hyperlink r:id="rId10" w:history="1">
              <w:r w:rsidRPr="00393646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  <w:lang w:val="uk-UA"/>
                </w:rPr>
                <w:t>https://www.facebook.com/groups/628459662761637</w:t>
              </w:r>
            </w:hyperlink>
          </w:p>
          <w:p w:rsidR="00B5312B" w:rsidRPr="0065732F" w:rsidRDefault="00B5312B" w:rsidP="00B5312B">
            <w:pPr>
              <w:spacing w:line="276" w:lineRule="auto"/>
              <w:ind w:left="20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B674E" w:rsidRPr="00B5312B" w:rsidTr="002E7A61">
        <w:tc>
          <w:tcPr>
            <w:tcW w:w="2197" w:type="dxa"/>
            <w:shd w:val="clear" w:color="auto" w:fill="E7E6E6" w:themeFill="background2"/>
            <w:vAlign w:val="center"/>
          </w:tcPr>
          <w:p w:rsidR="00AB674E" w:rsidRPr="003E3E04" w:rsidRDefault="00AB674E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Керівник закладу</w:t>
            </w:r>
          </w:p>
        </w:tc>
        <w:tc>
          <w:tcPr>
            <w:tcW w:w="8152" w:type="dxa"/>
          </w:tcPr>
          <w:p w:rsidR="00AB674E" w:rsidRPr="003E3E04" w:rsidRDefault="00AD4A7E" w:rsidP="00AD4A7E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Міщук Лідія Василівна</w:t>
            </w:r>
            <w:r w:rsidR="00AB674E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спеціаліст вищої категорії, має звання «вихователь-методист</w:t>
            </w:r>
            <w:r w:rsidR="006573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педагогічний стаж роботи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 w:rsidR="006573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років, на посаді керівника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AB674E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років.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1210D6" w:rsidRPr="003E3E04" w:rsidRDefault="001210D6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Заснований</w:t>
            </w:r>
          </w:p>
        </w:tc>
        <w:tc>
          <w:tcPr>
            <w:tcW w:w="8152" w:type="dxa"/>
          </w:tcPr>
          <w:p w:rsidR="001210D6" w:rsidRPr="003E3E04" w:rsidRDefault="0065732F" w:rsidP="00AD4A7E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  <w:r w:rsidR="00D0307A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E7E6E6" w:themeFill="background2"/>
            <w:vAlign w:val="center"/>
          </w:tcPr>
          <w:p w:rsidR="001210D6" w:rsidRPr="003E3E04" w:rsidRDefault="001210D6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Засновник</w:t>
            </w:r>
          </w:p>
        </w:tc>
        <w:tc>
          <w:tcPr>
            <w:tcW w:w="8152" w:type="dxa"/>
          </w:tcPr>
          <w:p w:rsidR="001210D6" w:rsidRPr="003E3E04" w:rsidRDefault="00AD4A7E" w:rsidP="00A759C9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Погребищенська</w:t>
            </w:r>
            <w:proofErr w:type="spellEnd"/>
            <w:r w:rsidR="00D0307A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міська рада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1210D6" w:rsidRPr="003E3E04" w:rsidRDefault="001210D6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Форма власності</w:t>
            </w:r>
          </w:p>
        </w:tc>
        <w:tc>
          <w:tcPr>
            <w:tcW w:w="8152" w:type="dxa"/>
          </w:tcPr>
          <w:p w:rsidR="001210D6" w:rsidRPr="003E3E04" w:rsidRDefault="00D0307A" w:rsidP="00A759C9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E7E6E6" w:themeFill="background2"/>
            <w:vAlign w:val="center"/>
          </w:tcPr>
          <w:p w:rsidR="001210D6" w:rsidRPr="003E3E04" w:rsidRDefault="001210D6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Освітня модель</w:t>
            </w:r>
          </w:p>
        </w:tc>
        <w:tc>
          <w:tcPr>
            <w:tcW w:w="8152" w:type="dxa"/>
          </w:tcPr>
          <w:p w:rsidR="001210D6" w:rsidRPr="003E3E04" w:rsidRDefault="00D0307A" w:rsidP="00A759C9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стандартна, виконує замовлення держави</w:t>
            </w:r>
          </w:p>
        </w:tc>
      </w:tr>
      <w:tr w:rsidR="002E7A61" w:rsidRPr="00434604" w:rsidTr="002E7A61"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1210D6" w:rsidRPr="003E3E04" w:rsidRDefault="001210D6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Ліцензія на право провадження освітньої діяльності в галузі дошкільної освіти</w:t>
            </w:r>
          </w:p>
        </w:tc>
        <w:tc>
          <w:tcPr>
            <w:tcW w:w="8152" w:type="dxa"/>
          </w:tcPr>
          <w:p w:rsidR="001210D6" w:rsidRPr="003E3E04" w:rsidRDefault="00D0307A" w:rsidP="00A759C9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Ліцензія на провадження освітньої діяльності за складником системи освіти – дошкільна освіта, за рівнем освіти – дошкільна освіта 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E7E6E6" w:themeFill="background2"/>
            <w:vAlign w:val="center"/>
          </w:tcPr>
          <w:p w:rsidR="001210D6" w:rsidRPr="003E3E04" w:rsidRDefault="001210D6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8152" w:type="dxa"/>
          </w:tcPr>
          <w:p w:rsidR="001210D6" w:rsidRPr="003E3E04" w:rsidRDefault="00D0307A" w:rsidP="00A759C9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державне, з елемент</w:t>
            </w:r>
            <w:r w:rsidR="00AB674E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ами асигнування, передбаченого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Законами України «Про освіту», «Про дошкільну освіту», Положенням про дошкільний навчальний заклад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D0307A" w:rsidRPr="003E3E04" w:rsidRDefault="00D0307A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Тип організаційної</w:t>
            </w:r>
          </w:p>
          <w:p w:rsidR="00D0307A" w:rsidRPr="003E3E04" w:rsidRDefault="00D0307A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структури</w:t>
            </w:r>
          </w:p>
        </w:tc>
        <w:tc>
          <w:tcPr>
            <w:tcW w:w="8152" w:type="dxa"/>
          </w:tcPr>
          <w:p w:rsidR="00D0307A" w:rsidRPr="003E3E04" w:rsidRDefault="00D0307A" w:rsidP="00A759C9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лінійний (ієрархічна підпорядкованість всіх структурних ланок адміністратору/директору)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E7E6E6" w:themeFill="background2"/>
            <w:vAlign w:val="center"/>
          </w:tcPr>
          <w:p w:rsidR="00D0307A" w:rsidRPr="003E3E04" w:rsidRDefault="00D0307A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8152" w:type="dxa"/>
          </w:tcPr>
          <w:p w:rsidR="00D0307A" w:rsidRPr="003E3E04" w:rsidRDefault="00D0307A" w:rsidP="00A759C9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D0307A" w:rsidRPr="003E3E04" w:rsidRDefault="00D0307A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Режим роботи</w:t>
            </w:r>
          </w:p>
        </w:tc>
        <w:tc>
          <w:tcPr>
            <w:tcW w:w="8152" w:type="dxa"/>
          </w:tcPr>
          <w:p w:rsidR="00D0307A" w:rsidRPr="003E3E04" w:rsidRDefault="006E6551" w:rsidP="00AD4A7E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  <w:r w:rsidR="00D0307A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инний режим роботи: з 7:30 до </w:t>
            </w:r>
            <w:r w:rsid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0307A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0, п’ятиденний </w:t>
            </w:r>
            <w:r w:rsidR="00D0307A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робочий тиждень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E7E6E6" w:themeFill="background2"/>
            <w:vAlign w:val="center"/>
          </w:tcPr>
          <w:p w:rsidR="00D0307A" w:rsidRPr="003E3E04" w:rsidRDefault="00D0307A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Проектна потужність</w:t>
            </w:r>
          </w:p>
        </w:tc>
        <w:tc>
          <w:tcPr>
            <w:tcW w:w="8152" w:type="dxa"/>
          </w:tcPr>
          <w:p w:rsidR="00D0307A" w:rsidRPr="003E3E04" w:rsidRDefault="006E6551" w:rsidP="00AD4A7E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D0307A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місць, розрахований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0307A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вікових груп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D0307A" w:rsidRPr="003E3E04" w:rsidRDefault="00D0307A" w:rsidP="00AD4A7E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Кількість груп та дітей</w:t>
            </w:r>
            <w:r w:rsidR="006E65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>станом на 01.09.202</w:t>
            </w:r>
            <w:r w:rsidR="00AD4A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8152" w:type="dxa"/>
          </w:tcPr>
          <w:p w:rsidR="00D0307A" w:rsidRPr="003E3E04" w:rsidRDefault="00AD4A7E" w:rsidP="00A759C9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E65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груп: з 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E65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D0307A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для дітей </w:t>
            </w:r>
            <w:r w:rsidR="006E65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раннього віку (3-й рік життя), 6</w:t>
            </w:r>
            <w:r w:rsidR="00D0307A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 – для дітей дошкільного віку (4-й, 5-й, 6-й рік життя)</w:t>
            </w:r>
            <w:r w:rsidR="00AB674E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B674E" w:rsidRPr="003E3E04" w:rsidRDefault="00AB674E" w:rsidP="00AD4A7E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Станом на 01.09.202</w:t>
            </w:r>
            <w:r w:rsid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кількіст</w:t>
            </w:r>
            <w:r w:rsidR="006E65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 дітей за мережею становила </w:t>
            </w:r>
            <w:r w:rsid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дітей.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E7E6E6" w:themeFill="background2"/>
            <w:vAlign w:val="center"/>
          </w:tcPr>
          <w:p w:rsidR="00D0307A" w:rsidRPr="003E3E04" w:rsidRDefault="00D0307A" w:rsidP="00AD4A7E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Середня наповнюваність </w:t>
            </w:r>
            <w:r w:rsidR="00AB674E"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груп </w:t>
            </w:r>
            <w:r w:rsidRPr="003E3E0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>станом на 01.09.202</w:t>
            </w:r>
            <w:r w:rsidR="00AD4A7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8152" w:type="dxa"/>
          </w:tcPr>
          <w:p w:rsidR="00D0307A" w:rsidRPr="003E3E04" w:rsidRDefault="006E6551" w:rsidP="00A759C9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B674E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дітей – в групі раннього віку;</w:t>
            </w:r>
          </w:p>
          <w:p w:rsidR="00AB674E" w:rsidRPr="003E3E04" w:rsidRDefault="00AD4A7E" w:rsidP="00A759C9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  <w:r w:rsidR="00AB674E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дітей – в групах дошкільного віку.</w:t>
            </w:r>
          </w:p>
        </w:tc>
      </w:tr>
      <w:tr w:rsidR="002E7A61" w:rsidRPr="00403058" w:rsidTr="002E7A61"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D0307A" w:rsidRPr="003E3E04" w:rsidRDefault="00D0307A" w:rsidP="00AD4A7E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Соціальний паспорт </w:t>
            </w:r>
            <w:r w:rsidR="00AB674E"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</w:t>
            </w:r>
            <w:r w:rsidR="00101C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ДО</w:t>
            </w: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станом на 01.09.202</w:t>
            </w:r>
            <w:r w:rsidR="00AD4A7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р</w:t>
            </w:r>
          </w:p>
        </w:tc>
        <w:tc>
          <w:tcPr>
            <w:tcW w:w="8152" w:type="dxa"/>
          </w:tcPr>
          <w:p w:rsidR="00AB674E" w:rsidRPr="003E3E04" w:rsidRDefault="007E4464" w:rsidP="00A759C9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Всього дітей – 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130</w:t>
            </w:r>
            <w:r w:rsidR="00AB674E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B674E" w:rsidRPr="003E3E04" w:rsidRDefault="00AB674E" w:rsidP="00A759C9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діт</w:t>
            </w:r>
            <w:r w:rsidR="007E4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ей з малозабезпечених сімей – 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B674E" w:rsidRPr="003E3E04" w:rsidRDefault="00AB674E" w:rsidP="00A759C9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дітей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напів-сиріт</w:t>
            </w:r>
            <w:proofErr w:type="spellEnd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0307A" w:rsidRPr="003E3E04" w:rsidRDefault="00AB674E" w:rsidP="00A759C9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="007E4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дітей з багатодітних сімей – 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B674E" w:rsidRPr="003E3E04" w:rsidRDefault="00AB674E" w:rsidP="00A759C9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дітей з інвалідністю – 1;</w:t>
            </w:r>
          </w:p>
          <w:p w:rsidR="00AB674E" w:rsidRDefault="00AB674E" w:rsidP="00AD4A7E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дітей, батьки яких</w:t>
            </w:r>
            <w:r w:rsidR="007E44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 учасниками війни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D4A7E" w:rsidRDefault="00AD4A7E" w:rsidP="00AD4A7E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дітей ВПО – 8;</w:t>
            </w:r>
          </w:p>
          <w:p w:rsidR="00AD4A7E" w:rsidRDefault="00AD4A7E" w:rsidP="00AD4A7E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дітей АТО/ООС – 8;</w:t>
            </w:r>
          </w:p>
          <w:p w:rsidR="00AD4A7E" w:rsidRPr="007E4464" w:rsidRDefault="00AD4A7E" w:rsidP="00AD4A7E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дітей, яких батько загинув на війні-1.</w:t>
            </w:r>
          </w:p>
        </w:tc>
      </w:tr>
      <w:tr w:rsidR="002E7A61" w:rsidRPr="003E3E04" w:rsidTr="002E7A61">
        <w:tc>
          <w:tcPr>
            <w:tcW w:w="2197" w:type="dxa"/>
            <w:shd w:val="clear" w:color="auto" w:fill="E7E6E6" w:themeFill="background2"/>
            <w:vAlign w:val="center"/>
          </w:tcPr>
          <w:p w:rsidR="00D0307A" w:rsidRPr="003E3E04" w:rsidRDefault="00D0307A" w:rsidP="00A759C9">
            <w:pPr>
              <w:spacing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Кадрове забезпечення закладу</w:t>
            </w:r>
            <w:r w:rsidR="00101C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дошкільної освіти</w:t>
            </w:r>
          </w:p>
        </w:tc>
        <w:tc>
          <w:tcPr>
            <w:tcW w:w="8152" w:type="dxa"/>
          </w:tcPr>
          <w:p w:rsidR="00AB674E" w:rsidRPr="003E3E04" w:rsidRDefault="00101C79" w:rsidP="00A759C9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Всього працівників – 4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B674E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із них:</w:t>
            </w:r>
          </w:p>
          <w:p w:rsidR="00AB674E" w:rsidRPr="003E3E04" w:rsidRDefault="00101C79" w:rsidP="00A759C9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педагогічний персонал – 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AB674E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B674E" w:rsidRPr="003E3E04" w:rsidRDefault="00AB674E" w:rsidP="00A759C9">
            <w:pPr>
              <w:spacing w:line="276" w:lineRule="auto"/>
              <w:ind w:left="20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медичний персонал – 1; </w:t>
            </w:r>
          </w:p>
          <w:p w:rsidR="00D0307A" w:rsidRPr="003E3E04" w:rsidRDefault="00101C79" w:rsidP="00AD4A7E">
            <w:pPr>
              <w:spacing w:line="276" w:lineRule="auto"/>
              <w:ind w:left="2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обслуговуючий персонал – </w:t>
            </w:r>
            <w:r w:rsidR="00AD4A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AB674E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1210D6" w:rsidRPr="003E3E04" w:rsidRDefault="001210D6" w:rsidP="00A759C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1C79" w:rsidRDefault="00101C79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2E7A61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ад дошкільної освіти </w:t>
      </w:r>
      <w:r w:rsidR="001027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№1 </w:t>
      </w:r>
      <w:r w:rsidR="002E7A61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було збудовано та здано у експлуатацію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733">
        <w:rPr>
          <w:rFonts w:ascii="Times New Roman" w:eastAsia="Times New Roman" w:hAnsi="Times New Roman" w:cs="Times New Roman"/>
          <w:sz w:val="28"/>
          <w:szCs w:val="28"/>
          <w:lang w:val="uk-UA"/>
        </w:rPr>
        <w:t>Погребищенською</w:t>
      </w:r>
      <w:proofErr w:type="spellEnd"/>
      <w:r w:rsidR="001027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міською радою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198</w:t>
      </w:r>
      <w:r w:rsidR="00102733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Установчі документи закладу:</w:t>
      </w:r>
    </w:p>
    <w:p w:rsidR="002E7A61" w:rsidRPr="003E3E04" w:rsidRDefault="002E7A61" w:rsidP="00A759C9">
      <w:pPr>
        <w:pStyle w:val="a3"/>
        <w:numPr>
          <w:ilvl w:val="0"/>
          <w:numId w:val="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hAnsi="Times New Roman" w:cs="Times New Roman"/>
          <w:sz w:val="28"/>
          <w:szCs w:val="28"/>
          <w:lang w:val="uk-UA"/>
        </w:rPr>
        <w:t>Статут закладу</w:t>
      </w:r>
      <w:r w:rsidR="00101C79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</w:t>
      </w:r>
      <w:r w:rsidR="00102733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Pr="003E3E0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7A61" w:rsidRPr="003E3E04" w:rsidRDefault="002E7A61" w:rsidP="00A759C9">
      <w:pPr>
        <w:pStyle w:val="a3"/>
        <w:numPr>
          <w:ilvl w:val="0"/>
          <w:numId w:val="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hAnsi="Times New Roman" w:cs="Times New Roman"/>
          <w:sz w:val="28"/>
          <w:szCs w:val="28"/>
          <w:lang w:val="uk-UA"/>
        </w:rPr>
        <w:t>Свідоцтво про державну атестацію;</w:t>
      </w:r>
    </w:p>
    <w:p w:rsidR="002E7A61" w:rsidRPr="003E3E04" w:rsidRDefault="002E7A61" w:rsidP="00A759C9">
      <w:pPr>
        <w:pStyle w:val="a3"/>
        <w:numPr>
          <w:ilvl w:val="0"/>
          <w:numId w:val="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hAnsi="Times New Roman" w:cs="Times New Roman"/>
          <w:sz w:val="28"/>
          <w:szCs w:val="28"/>
          <w:lang w:val="uk-UA"/>
        </w:rPr>
        <w:t>Довідка про включення до єдиного державного реєстру підприємств та організацій України, видана державним комітетом статистики України.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Інфраструктура</w:t>
      </w:r>
      <w:r w:rsidR="00101C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101C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знаходиться у </w:t>
      </w:r>
      <w:r w:rsidR="00102733">
        <w:rPr>
          <w:rFonts w:ascii="Times New Roman" w:eastAsia="Times New Roman" w:hAnsi="Times New Roman" w:cs="Times New Roman"/>
          <w:sz w:val="28"/>
          <w:szCs w:val="28"/>
          <w:lang w:val="uk-UA"/>
        </w:rPr>
        <w:t>типовому</w:t>
      </w:r>
      <w:r w:rsidR="00101C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приміщенні і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розташовано в</w:t>
      </w:r>
      <w:r w:rsidR="00101C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27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центрі </w:t>
      </w:r>
      <w:r w:rsidR="00101C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 w:rsidR="00102733">
        <w:rPr>
          <w:rFonts w:ascii="Times New Roman" w:eastAsia="Times New Roman" w:hAnsi="Times New Roman" w:cs="Times New Roman"/>
          <w:sz w:val="28"/>
          <w:szCs w:val="28"/>
          <w:lang w:val="uk-UA"/>
        </w:rPr>
        <w:t>Погребище, вул.. Т.Шевченка, 108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="00101C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иторія огороджена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металевим парканом і досить озеленена різноманітними видами дерев та кущів, є клумби та квітники, що дозволяють створити в літній період сприятливий мікроклімат для прогулянок вихованців.</w:t>
      </w:r>
    </w:p>
    <w:p w:rsidR="002E7A61" w:rsidRPr="003E3E04" w:rsidRDefault="002E7A61" w:rsidP="0010273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Найближче оточення</w:t>
      </w:r>
      <w:r w:rsidR="00101C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ЗДО </w:t>
      </w:r>
      <w:r w:rsidR="00102733">
        <w:rPr>
          <w:rFonts w:ascii="Times New Roman" w:eastAsia="Times New Roman" w:hAnsi="Times New Roman" w:cs="Times New Roman"/>
          <w:sz w:val="28"/>
          <w:szCs w:val="28"/>
          <w:lang w:val="uk-UA"/>
        </w:rPr>
        <w:t>№1</w:t>
      </w:r>
      <w:r w:rsidR="003A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</w:t>
      </w:r>
      <w:r w:rsidR="003A2B32" w:rsidRPr="003A2B32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омунальний заклад «</w:t>
      </w:r>
      <w:proofErr w:type="spellStart"/>
      <w:r w:rsidR="003A2B32" w:rsidRPr="003A2B32">
        <w:rPr>
          <w:rFonts w:ascii="Times New Roman" w:eastAsia="Times New Roman" w:hAnsi="Times New Roman" w:cs="Times New Roman"/>
          <w:sz w:val="28"/>
          <w:szCs w:val="28"/>
          <w:lang w:val="uk-UA"/>
        </w:rPr>
        <w:t>Погребищенськ</w:t>
      </w:r>
      <w:r w:rsidR="003A2B3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="003A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дитяча музична школа</w:t>
      </w:r>
      <w:r w:rsidR="003A2B32" w:rsidRPr="003A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3A2B32" w:rsidRPr="003A2B32">
        <w:rPr>
          <w:rFonts w:ascii="Times New Roman" w:eastAsia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A2B32" w:rsidRPr="003A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Вінницького району Вінницької області</w:t>
      </w:r>
      <w:r w:rsidR="003A2B3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027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A2B3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102733" w:rsidRPr="00102733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омунальний заклад «</w:t>
      </w:r>
      <w:proofErr w:type="spellStart"/>
      <w:r w:rsidR="00102733" w:rsidRPr="00102733">
        <w:rPr>
          <w:rFonts w:ascii="Times New Roman" w:eastAsia="Times New Roman" w:hAnsi="Times New Roman" w:cs="Times New Roman"/>
          <w:sz w:val="28"/>
          <w:szCs w:val="28"/>
          <w:lang w:val="uk-UA"/>
        </w:rPr>
        <w:t>Погребищенський</w:t>
      </w:r>
      <w:proofErr w:type="spellEnd"/>
      <w:r w:rsidR="00102733" w:rsidRPr="001027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ліцей №1» </w:t>
      </w:r>
      <w:proofErr w:type="spellStart"/>
      <w:r w:rsidR="00102733" w:rsidRPr="00102733">
        <w:rPr>
          <w:rFonts w:ascii="Times New Roman" w:eastAsia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1027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2733" w:rsidRPr="00102733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Вінницького району Вінницької області</w:t>
      </w:r>
    </w:p>
    <w:p w:rsidR="002E7A61" w:rsidRPr="003E3E04" w:rsidRDefault="002E7A61" w:rsidP="00A759C9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E3E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закладу</w:t>
      </w:r>
      <w:r w:rsidR="00101C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дошкільної освіти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реалізації права громадян на здобуття дошкільної освіти, зміцнення здоров’я дітей, всебічний розвиток і формування особистості, задоволення потреб громадян у нагляді, догляді та оздоровленні дітей, створення умов для їх фізичного, розумового і духовного розвитку.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дошкільної освіти п</w:t>
      </w:r>
      <w:r w:rsidR="00101C79">
        <w:rPr>
          <w:rFonts w:ascii="Times New Roman" w:eastAsia="Times New Roman" w:hAnsi="Times New Roman" w:cs="Times New Roman"/>
          <w:sz w:val="28"/>
          <w:szCs w:val="28"/>
          <w:lang w:val="uk-UA"/>
        </w:rPr>
        <w:t>ризначений для дітей віком від 1,5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6 (7) років, як</w:t>
      </w:r>
      <w:r w:rsidR="00101C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проживають у місті </w:t>
      </w:r>
      <w:r w:rsidR="003A2B32">
        <w:rPr>
          <w:rFonts w:ascii="Times New Roman" w:eastAsia="Times New Roman" w:hAnsi="Times New Roman" w:cs="Times New Roman"/>
          <w:sz w:val="28"/>
          <w:szCs w:val="28"/>
          <w:lang w:val="uk-UA"/>
        </w:rPr>
        <w:t>Погребище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, орієнтований на виховання та навчання всіх вихованців відповідно до їх індивідуальних, вікових, психологічних, інтелектуальних особливостей, освітніх потреб та можливостей шляхом створення у ньому сприятливих умов для розумового, морального, трудового, емоційного, фізичного розвитку.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101C79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самостійно приймає рішення і здійснює діяльність у межах компетенції, передбаченої чинним законодавством, Положенням про дошкільний заклад України та власним Статутом, затвердженим Рішенням </w:t>
      </w:r>
      <w:r w:rsidR="003A2B3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0A3D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сесії </w:t>
      </w:r>
      <w:proofErr w:type="spellStart"/>
      <w:r w:rsidR="003A2B32">
        <w:rPr>
          <w:rFonts w:ascii="Times New Roman" w:eastAsia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A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r w:rsidR="000A3D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VІІ</w:t>
      </w:r>
      <w:r w:rsidR="003A2B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0A3D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скликання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="00101C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2B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0A3D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3A2B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0A3D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</w:t>
      </w:r>
      <w:r w:rsidR="003A2B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</w:t>
      </w:r>
      <w:r w:rsidR="00CA0566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р. </w:t>
      </w:r>
      <w:r w:rsidR="000A3D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 w:rsidR="003A2B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206</w:t>
      </w:r>
      <w:r w:rsidR="00CA0566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Прийом дітей до закладу здійснюється відповідно до електронної реєстрації,</w:t>
      </w:r>
      <w:r w:rsidR="000A3D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заяв батьків, медичних довідок про стан здоров’я дитини. Аналіз набо</w:t>
      </w:r>
      <w:r w:rsidR="00C03088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ру дітей та комплектування груп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свідчать про те, що останні 5 років заклад не має проблем з набором дітей. Це дозволяє констатувати наявність позитивного іміджу закладу серед батьків міста.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Запорукою успішної та продуктивної діяльності </w:t>
      </w:r>
      <w:r w:rsidR="004F4800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закладу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є узгодженість основних напрямів та пріоритетів розвитку освітньої системи закладу з пріоритетами розвитку освіти на державному, регіональному та міському рівні.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Виконанню завдання Програми щодо розвитку мережі додаткових освітніх послуг адміністрацією </w:t>
      </w:r>
      <w:r w:rsidR="000A3D08">
        <w:rPr>
          <w:rFonts w:ascii="Times New Roman" w:eastAsia="Times New Roman" w:hAnsi="Times New Roman" w:cs="Times New Roman"/>
          <w:sz w:val="28"/>
          <w:szCs w:val="28"/>
          <w:lang w:val="uk-UA"/>
        </w:rPr>
        <w:t>ЗДО надано відповідну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уваги. У закладі функціонують гуртки, спрямовані на реалізацію варіативної складової Базового компонента: гурток вивчення </w:t>
      </w:r>
      <w:r w:rsidR="004F4800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англійської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мови, </w:t>
      </w:r>
      <w:r w:rsidR="004F4800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театралізованої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 «</w:t>
      </w:r>
      <w:r w:rsidR="00406192">
        <w:rPr>
          <w:rFonts w:ascii="Times New Roman" w:eastAsia="Times New Roman" w:hAnsi="Times New Roman" w:cs="Times New Roman"/>
          <w:sz w:val="28"/>
          <w:szCs w:val="28"/>
          <w:lang w:val="uk-UA"/>
        </w:rPr>
        <w:t>Маленькі актори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</w:t>
      </w:r>
      <w:r w:rsidR="004F4800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хореографічний</w:t>
      </w:r>
      <w:r w:rsidR="00406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гурток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F4800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гур</w:t>
      </w:r>
      <w:r w:rsidR="00406192">
        <w:rPr>
          <w:rFonts w:ascii="Times New Roman" w:eastAsia="Times New Roman" w:hAnsi="Times New Roman" w:cs="Times New Roman"/>
          <w:sz w:val="28"/>
          <w:szCs w:val="28"/>
          <w:lang w:val="uk-UA"/>
        </w:rPr>
        <w:t>ток</w:t>
      </w:r>
      <w:proofErr w:type="spellEnd"/>
      <w:r w:rsidR="00406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фінансової грамотності «</w:t>
      </w:r>
      <w:proofErr w:type="spellStart"/>
      <w:r w:rsidR="00406192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Економчик</w:t>
      </w:r>
      <w:proofErr w:type="spellEnd"/>
      <w:r w:rsidR="004F4800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Реалізацію Базового компонента освіти в усій багатоманітності варіативних освітніх програм педагогічний колектив здійс</w:t>
      </w:r>
      <w:r w:rsidR="00406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нює через впровадження освітніх  програм: Програми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F4800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дітей від 2 до 7 років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«Дитина</w:t>
      </w:r>
      <w:r w:rsidR="004F4800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E91FE0" w:rsidRDefault="00D62677" w:rsidP="00A759C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20F0"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 wp14:anchorId="542176B8" wp14:editId="22D46609">
            <wp:extent cx="4709160" cy="2331720"/>
            <wp:effectExtent l="0" t="0" r="0" b="0"/>
            <wp:docPr id="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A7378" w:rsidRDefault="00CA7378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A7378" w:rsidRDefault="00EE00E1" w:rsidP="00A759C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647C182">
            <wp:extent cx="4366260" cy="26233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445" cy="2622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B1D" w:rsidRPr="003E3E04" w:rsidRDefault="00565B1D" w:rsidP="00A759C9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</w:p>
    <w:p w:rsidR="00CA7378" w:rsidRPr="003E3E04" w:rsidRDefault="00EE00E1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E20F0">
        <w:rPr>
          <w:b/>
          <w:noProof/>
        </w:rPr>
        <w:drawing>
          <wp:inline distT="0" distB="0" distL="0" distR="0" wp14:anchorId="2E4B4F33" wp14:editId="1A2A21A2">
            <wp:extent cx="5326380" cy="3162300"/>
            <wp:effectExtent l="0" t="0" r="7620" b="0"/>
            <wp:docPr id="7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E00E1" w:rsidRDefault="00EE00E1" w:rsidP="00A759C9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E00E1" w:rsidRPr="00EE00E1" w:rsidRDefault="00EE00E1" w:rsidP="00EE00E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       </w:t>
      </w:r>
      <w:r w:rsidRPr="00EE0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Висновок:</w:t>
      </w:r>
      <w:r w:rsidRPr="00EE00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кадрова політика здійснюється у відповідності до нормативних потреб, суворо дотримується штатна дисципліна, забезпечується стабільність облікового складу. </w:t>
      </w:r>
    </w:p>
    <w:p w:rsidR="00EE00E1" w:rsidRPr="00EE00E1" w:rsidRDefault="00EE00E1" w:rsidP="00EE00E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E00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Працівники закладу займають активну соціальну життєву позицію та привчають дітей з дошкільного віку розуміти соціальну значимість участі у заходах різного рівня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C2408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результативність роботи усіх служб </w:t>
      </w:r>
      <w:r w:rsidR="005A613C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B139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свідчить участь колективу та окремих його пр</w:t>
      </w:r>
      <w:r w:rsidR="00C03088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едставників у різних конкурсах.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Мотивації до особистісного і професійного розвитку педагогів сприяли педради, семінари-практикуми, круглі столи, тренінги, майстер – класи та творчі лабораторії, проведені в ефективній взаємодії членів педагогічного колективу. Впровадження інноваційних технологій: технологію розвитку творчої особистості (ТРВЗ), театр фізичного розвитку М.Є. Єфименка; технології саморозвитку М.</w:t>
      </w:r>
      <w:r w:rsidR="00B46B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Монтессорі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«Теорії винахідницьких завдань» Г.</w:t>
      </w:r>
      <w:r w:rsidR="00B46B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Альтшуллера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«Батьківської педагогіки» В.Сухомлинського; музично – педагогічної системи Карла </w:t>
      </w:r>
      <w:proofErr w:type="spellStart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Орфа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інформаційно-комунікаційних технологій сприяло творчій самореалізації всіх учасників освітнього процесу.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Провідним засобом оновлення змісту та якості дошкільної освіти у формуванні соціальної компетентності дошкільника стала організація сучасного розвивального середовища в </w:t>
      </w:r>
      <w:r w:rsidR="00CF1E2E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755D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яке гармонійно сприяло соціалізації дитини, вплинуло на всі аспекти її розвитку (модулі, творчі стінки, зонування груп, центри творчості, театральної, експериментально-пошукової діяльності, міні-музеї та куточки народознавства тощо).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Роботу над соціалізацією дитини дошкільника педагогічний колектив веде, застосовуючи різні форми та методи (заняття, свята, конкурси</w:t>
      </w:r>
      <w:r w:rsidR="00755D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-огляди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змагання). 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Педагогічний колектив закладу надає перевагу таким важливим аспектам розвитку малюка:</w:t>
      </w:r>
    </w:p>
    <w:p w:rsidR="002E7A61" w:rsidRPr="003E3E04" w:rsidRDefault="002E7A61" w:rsidP="00A759C9">
      <w:pPr>
        <w:pStyle w:val="a3"/>
        <w:numPr>
          <w:ilvl w:val="0"/>
          <w:numId w:val="11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розвиток вміння, навичок щодо розуміння іншої людини, співчувати, співпереживати;</w:t>
      </w:r>
    </w:p>
    <w:p w:rsidR="002E7A61" w:rsidRPr="003E3E04" w:rsidRDefault="002E7A61" w:rsidP="00A759C9">
      <w:pPr>
        <w:pStyle w:val="a3"/>
        <w:numPr>
          <w:ilvl w:val="0"/>
          <w:numId w:val="11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виховання почуття власної гідності на основі національної приналежності;</w:t>
      </w:r>
    </w:p>
    <w:p w:rsidR="002E7A61" w:rsidRPr="003E3E04" w:rsidRDefault="002E7A61" w:rsidP="00A759C9">
      <w:pPr>
        <w:pStyle w:val="a3"/>
        <w:numPr>
          <w:ilvl w:val="0"/>
          <w:numId w:val="11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формування навичок взаємодії людей в колективі, суспільстві, толерантне ставлення до представників інших національностей</w:t>
      </w:r>
      <w:r w:rsidR="0027553D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E7A61" w:rsidRPr="003E3E04" w:rsidRDefault="00C03088" w:rsidP="00A759C9">
      <w:pPr>
        <w:pStyle w:val="a3"/>
        <w:numPr>
          <w:ilvl w:val="0"/>
          <w:numId w:val="11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засвоєння </w:t>
      </w:r>
      <w:r w:rsidR="002E7A61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соціальних норм і правил для функціонування в соціумі.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Завдяки </w:t>
      </w:r>
      <w:proofErr w:type="spellStart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компетентнісному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підходу до розвитку особистості за результатами вивчення рівня досягнень та потенційних можливостей дітей старшого дошкільного віку у різних сферах діяльності, найбільш вираженими є інтелектуальні здібності, рухлива активні</w:t>
      </w:r>
      <w:r w:rsidR="0027553D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та лідерство.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Випускники нашого </w:t>
      </w:r>
      <w:r w:rsidR="0027553D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755D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здатні доцільно застосовувати свої знання і досвід за нових обставин, долати нові зусилля для досягнення мети, поводитися оптимістично, домагатися успіху та визнання іншими однолітками, характеризується збалансованістю набутих знань, умінь та навичок, інтересів, намірів та особистісних якостей і вольової поведінки. 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Своєчасне проведення широкого спектру різних видів діяльності практичного психолога з дошкільниками, педагогами і батьками (психологічна діагностика, профілактика, корекція, просвіта, консультування) дало можливість створити сприятливий для розвитку учасників освітнього процесу психологічний клімат.</w:t>
      </w:r>
    </w:p>
    <w:p w:rsidR="003A5180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Гармонійна взаємодія педагогів </w:t>
      </w:r>
      <w:r w:rsidR="0027553D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755D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із сім’єю</w:t>
      </w:r>
      <w:r w:rsidR="00755D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стала запорукою повноцінності буття дитини, розкриття і реалізації її потенціалу, виходу на нові орбіти соціальної реальності. Залучення батьків до як традиційних форм, а саме, проведення загальних та групових батьківських зборів, засідань ради закладу, групових та індивідуальних консультацій</w:t>
      </w:r>
      <w:r w:rsidR="003A51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2E7A61" w:rsidRPr="003E3E04" w:rsidRDefault="003A5180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2E7A61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нформування батьків про діяльність зак</w:t>
      </w:r>
      <w:r w:rsidR="00755D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ладу за допомог</w:t>
      </w:r>
      <w:r w:rsidR="00151B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ою Інтернет ресурсів (групи у V</w:t>
      </w:r>
      <w:proofErr w:type="spellStart"/>
      <w:r w:rsidR="00151B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iber</w:t>
      </w:r>
      <w:proofErr w:type="spellEnd"/>
      <w:r w:rsidR="002E7A61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755DDA" w:rsidRPr="00755D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використання </w:t>
      </w:r>
      <w:proofErr w:type="spellStart"/>
      <w:r w:rsidRPr="003A51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Facebook</w:t>
      </w:r>
      <w:proofErr w:type="spellEnd"/>
      <w:r w:rsidR="00151B72" w:rsidRPr="00151B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55D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755DDA" w:rsidRPr="00755D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E7A61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</w:t>
      </w:r>
      <w:r w:rsidR="0027553D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оведення семінарів-практикумів.</w:t>
      </w:r>
    </w:p>
    <w:p w:rsidR="002E7A61" w:rsidRPr="003E3E04" w:rsidRDefault="002E7A61" w:rsidP="00A759C9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Методична служба закладу постійно відстежує результативність впровадження інноваційних педагогічних технологій: рівень засвоєння дітьми знань, умінь і навичок через моніторинг освітньої роботи; узагальнення досвіду роботи педагогів. Узагальнення матеріалів відбувається різними засобами: напрацювання серій конспектів зан</w:t>
      </w:r>
      <w:r w:rsidR="00151B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ять,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систематизація матеріалів з проблеми, над якою працює вихователь, створення методичних розробок та презентацій, узагальнення досвіду роботи, створення програм гурткової роботи.</w:t>
      </w:r>
    </w:p>
    <w:p w:rsidR="002E7A61" w:rsidRPr="003E3E04" w:rsidRDefault="002E7A61" w:rsidP="00A759C9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Педагоги </w:t>
      </w:r>
      <w:r w:rsidR="0027553D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удосконалення освітнього процесу та формування світогляду, творчих, креативних здібностей дошкільників протягом року впроваджували альтернативні методики та інноваційні технології: </w:t>
      </w:r>
    </w:p>
    <w:p w:rsidR="00151651" w:rsidRPr="003E3E04" w:rsidRDefault="00151651" w:rsidP="00A759C9">
      <w:pPr>
        <w:pStyle w:val="a3"/>
        <w:widowControl w:val="0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Спадщина Сухомлинського (</w:t>
      </w:r>
      <w:proofErr w:type="spellStart"/>
      <w:r w:rsidR="003A5180">
        <w:rPr>
          <w:rFonts w:ascii="Times New Roman" w:eastAsia="Times New Roman" w:hAnsi="Times New Roman" w:cs="Times New Roman"/>
          <w:sz w:val="28"/>
          <w:szCs w:val="28"/>
          <w:lang w:val="uk-UA"/>
        </w:rPr>
        <w:t>Павліченко</w:t>
      </w:r>
      <w:proofErr w:type="spellEnd"/>
      <w:r w:rsidR="003A51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Т.М., </w:t>
      </w:r>
      <w:proofErr w:type="spellStart"/>
      <w:r w:rsidR="003A5180">
        <w:rPr>
          <w:rFonts w:ascii="Times New Roman" w:eastAsia="Times New Roman" w:hAnsi="Times New Roman" w:cs="Times New Roman"/>
          <w:sz w:val="28"/>
          <w:szCs w:val="28"/>
          <w:lang w:val="uk-UA"/>
        </w:rPr>
        <w:t>Корольчук</w:t>
      </w:r>
      <w:proofErr w:type="spellEnd"/>
      <w:r w:rsidR="003A51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О.М., Зубкова Т.А.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151651" w:rsidRPr="003E3E04" w:rsidRDefault="00151651" w:rsidP="00A759C9">
      <w:pPr>
        <w:pStyle w:val="a3"/>
        <w:widowControl w:val="0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з фізичного виховання дітей дошкільного віку «Казкова фізкуль</w:t>
      </w:r>
      <w:r w:rsidR="00151B72">
        <w:rPr>
          <w:rFonts w:ascii="Times New Roman" w:eastAsia="Times New Roman" w:hAnsi="Times New Roman" w:cs="Times New Roman"/>
          <w:sz w:val="28"/>
          <w:szCs w:val="28"/>
          <w:lang w:val="uk-UA"/>
        </w:rPr>
        <w:t>тура М. Єфименка» (</w:t>
      </w:r>
      <w:proofErr w:type="spellStart"/>
      <w:r w:rsidR="003A5180">
        <w:rPr>
          <w:rFonts w:ascii="Times New Roman" w:eastAsia="Times New Roman" w:hAnsi="Times New Roman" w:cs="Times New Roman"/>
          <w:sz w:val="28"/>
          <w:szCs w:val="28"/>
          <w:lang w:val="uk-UA"/>
        </w:rPr>
        <w:t>Островська</w:t>
      </w:r>
      <w:proofErr w:type="spellEnd"/>
      <w:r w:rsidR="003A51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Х.А.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151651" w:rsidRPr="003E3E04" w:rsidRDefault="00151651" w:rsidP="00D852B4">
      <w:pPr>
        <w:pStyle w:val="a3"/>
        <w:widowControl w:val="0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кольорових паличо</w:t>
      </w:r>
      <w:r w:rsidR="00151B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Джорджа </w:t>
      </w:r>
      <w:proofErr w:type="spellStart"/>
      <w:r w:rsidR="00151B72">
        <w:rPr>
          <w:rFonts w:ascii="Times New Roman" w:eastAsia="Times New Roman" w:hAnsi="Times New Roman" w:cs="Times New Roman"/>
          <w:sz w:val="28"/>
          <w:szCs w:val="28"/>
          <w:lang w:val="uk-UA"/>
        </w:rPr>
        <w:t>Кюїзенера</w:t>
      </w:r>
      <w:proofErr w:type="spellEnd"/>
      <w:r w:rsidR="00151B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852B4" w:rsidRPr="00D852B4">
        <w:rPr>
          <w:rFonts w:ascii="Times New Roman" w:eastAsia="Times New Roman" w:hAnsi="Times New Roman" w:cs="Times New Roman"/>
          <w:sz w:val="28"/>
          <w:szCs w:val="28"/>
          <w:lang w:val="uk-UA"/>
        </w:rPr>
        <w:t>Корольчук</w:t>
      </w:r>
      <w:proofErr w:type="spellEnd"/>
      <w:r w:rsidR="00D852B4" w:rsidRPr="00D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О.М., Зубкова Т.А.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151651" w:rsidRPr="003E3E04" w:rsidRDefault="00151651" w:rsidP="00A759C9">
      <w:pPr>
        <w:pStyle w:val="a3"/>
        <w:widowControl w:val="0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Sand</w:t>
      </w:r>
      <w:proofErr w:type="spellEnd"/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Play</w:t>
      </w:r>
      <w:proofErr w:type="spellEnd"/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пісочна терапія для дітей раннього віку (</w:t>
      </w:r>
      <w:r w:rsidR="00D852B4">
        <w:rPr>
          <w:rFonts w:ascii="Times New Roman" w:eastAsia="Times New Roman" w:hAnsi="Times New Roman" w:cs="Times New Roman"/>
          <w:sz w:val="28"/>
          <w:szCs w:val="28"/>
          <w:lang w:val="uk-UA"/>
        </w:rPr>
        <w:t>Козак Л.П., Дубина Л.М.)</w:t>
      </w:r>
    </w:p>
    <w:p w:rsidR="008263CB" w:rsidRPr="003E3E04" w:rsidRDefault="008263CB" w:rsidP="00A759C9">
      <w:pPr>
        <w:pStyle w:val="a3"/>
        <w:widowControl w:val="0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Кольоротерапія</w:t>
      </w:r>
      <w:proofErr w:type="spellEnd"/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ефективний засіб для розвитку колірного сприймання дітей </w:t>
      </w:r>
      <w:r w:rsidR="00151B72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дошкільного віку (</w:t>
      </w:r>
      <w:proofErr w:type="spellStart"/>
      <w:r w:rsidR="00D852B4">
        <w:rPr>
          <w:rFonts w:ascii="Times New Roman" w:eastAsia="Times New Roman" w:hAnsi="Times New Roman" w:cs="Times New Roman"/>
          <w:sz w:val="28"/>
          <w:szCs w:val="28"/>
          <w:lang w:val="uk-UA"/>
        </w:rPr>
        <w:t>Хоменко</w:t>
      </w:r>
      <w:proofErr w:type="spellEnd"/>
      <w:r w:rsidR="00D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Л.М., </w:t>
      </w:r>
      <w:proofErr w:type="spellStart"/>
      <w:r w:rsidR="00D852B4">
        <w:rPr>
          <w:rFonts w:ascii="Times New Roman" w:eastAsia="Times New Roman" w:hAnsi="Times New Roman" w:cs="Times New Roman"/>
          <w:sz w:val="28"/>
          <w:szCs w:val="28"/>
          <w:lang w:val="uk-UA"/>
        </w:rPr>
        <w:t>Гурська</w:t>
      </w:r>
      <w:proofErr w:type="spellEnd"/>
      <w:r w:rsidR="00D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Г.П.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8263CB" w:rsidRPr="003E3E04" w:rsidRDefault="008263CB" w:rsidP="00A759C9">
      <w:pPr>
        <w:pStyle w:val="a3"/>
        <w:widowControl w:val="0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Музичне виховання дошкільнят за методикою К. </w:t>
      </w:r>
      <w:proofErr w:type="spellStart"/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="00151B72">
        <w:rPr>
          <w:rFonts w:ascii="Times New Roman" w:eastAsia="Times New Roman" w:hAnsi="Times New Roman" w:cs="Times New Roman"/>
          <w:sz w:val="28"/>
          <w:szCs w:val="28"/>
          <w:lang w:val="uk-UA"/>
        </w:rPr>
        <w:t>фа</w:t>
      </w:r>
      <w:proofErr w:type="spellEnd"/>
      <w:r w:rsidR="00151B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852B4">
        <w:rPr>
          <w:rFonts w:ascii="Times New Roman" w:eastAsia="Times New Roman" w:hAnsi="Times New Roman" w:cs="Times New Roman"/>
          <w:sz w:val="28"/>
          <w:szCs w:val="28"/>
          <w:lang w:val="uk-UA"/>
        </w:rPr>
        <w:t>Піркл</w:t>
      </w:r>
      <w:proofErr w:type="spellEnd"/>
      <w:r w:rsidR="00D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Н.М.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51B72" w:rsidRPr="003E3E04" w:rsidRDefault="002E7A61" w:rsidP="00A759C9">
      <w:pPr>
        <w:keepNext/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val="uk-UA" w:eastAsia="uk-UA"/>
        </w:rPr>
      </w:pPr>
      <w:r w:rsidRPr="003E3E04"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val="uk-UA" w:eastAsia="uk-UA"/>
        </w:rPr>
        <w:t>Під час творчих конкурсів педагогічної майстерності, майстер-класів вихователі та спеціалісти презентували впровадження інновацій в освітню діяльність</w:t>
      </w:r>
      <w:r w:rsidR="00151B72"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val="uk-UA" w:eastAsia="uk-UA"/>
        </w:rPr>
        <w:t>.</w:t>
      </w:r>
    </w:p>
    <w:p w:rsidR="002E7A61" w:rsidRPr="003E3E04" w:rsidRDefault="002E7A61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Аналіз виконання основних завдань Програми розвитку </w:t>
      </w:r>
      <w:r w:rsidR="00643D67" w:rsidRPr="003E3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ДНЗ</w:t>
      </w:r>
      <w:r w:rsidRPr="003E3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D852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за попередні роки </w:t>
      </w:r>
      <w:r w:rsidRPr="003E3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встановив, що у закладі відбулись певні позитивні зміни. А саме:</w:t>
      </w:r>
    </w:p>
    <w:p w:rsidR="002E7A61" w:rsidRPr="003E3E04" w:rsidRDefault="002E7A61" w:rsidP="00A759C9">
      <w:pPr>
        <w:numPr>
          <w:ilvl w:val="0"/>
          <w:numId w:val="8"/>
        </w:numPr>
        <w:tabs>
          <w:tab w:val="clear" w:pos="720"/>
          <w:tab w:val="num" w:pos="567"/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Позитивна динаміка сформованості навичок соціально визнаної поведінки, вміння орієнтуватись у світі людських взаємин.</w:t>
      </w:r>
    </w:p>
    <w:p w:rsidR="002E7A61" w:rsidRPr="003E3E04" w:rsidRDefault="002E7A61" w:rsidP="00A759C9">
      <w:pPr>
        <w:numPr>
          <w:ilvl w:val="0"/>
          <w:numId w:val="8"/>
        </w:numPr>
        <w:tabs>
          <w:tab w:val="clear" w:pos="720"/>
          <w:tab w:val="num" w:pos="567"/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Збереження і зміцнення здоров</w:t>
      </w:r>
      <w:r w:rsidR="00FB59CD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’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вихованців, підвищення якості та ефективності </w:t>
      </w:r>
      <w:proofErr w:type="spellStart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медико-психолого-педагогічної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допомоги, забезпечення соціальної справедливості та прав дитини на охорону здоров</w:t>
      </w:r>
      <w:r w:rsidR="00FB59CD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’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реалізуються у повному обсязі.</w:t>
      </w:r>
    </w:p>
    <w:p w:rsidR="002E7A61" w:rsidRPr="003E3E04" w:rsidRDefault="002E7A61" w:rsidP="00A759C9">
      <w:pPr>
        <w:numPr>
          <w:ilvl w:val="0"/>
          <w:numId w:val="8"/>
        </w:numPr>
        <w:tabs>
          <w:tab w:val="clear" w:pos="720"/>
          <w:tab w:val="num" w:pos="567"/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Підвищилась фахова та професійна компетентність педагогів, покращився їх якісний склад.</w:t>
      </w:r>
    </w:p>
    <w:p w:rsidR="002E7A61" w:rsidRPr="003E3E04" w:rsidRDefault="00C03088" w:rsidP="00A759C9">
      <w:pPr>
        <w:numPr>
          <w:ilvl w:val="0"/>
          <w:numId w:val="8"/>
        </w:numPr>
        <w:tabs>
          <w:tab w:val="clear" w:pos="720"/>
          <w:tab w:val="num" w:pos="567"/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Активне</w:t>
      </w:r>
      <w:r w:rsidR="002E7A61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продуктивне впровадження інноваційних технологій в освітній процес дало змогу підвищити рівень шкільної готовності випускників </w:t>
      </w:r>
      <w:r w:rsidR="00D852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="002E7A61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E7A61" w:rsidRPr="003E3E04" w:rsidRDefault="002E7A61" w:rsidP="00A759C9">
      <w:pPr>
        <w:numPr>
          <w:ilvl w:val="0"/>
          <w:numId w:val="8"/>
        </w:numPr>
        <w:tabs>
          <w:tab w:val="clear" w:pos="720"/>
          <w:tab w:val="num" w:pos="567"/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Підвищено якість освітніх та додаткових послуг за запитами </w:t>
      </w:r>
      <w:r w:rsidR="00151B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батьків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E7A61" w:rsidRPr="003E3E04" w:rsidRDefault="002E7A61" w:rsidP="00A759C9">
      <w:pPr>
        <w:numPr>
          <w:ilvl w:val="0"/>
          <w:numId w:val="8"/>
        </w:numPr>
        <w:tabs>
          <w:tab w:val="clear" w:pos="720"/>
          <w:tab w:val="num" w:pos="567"/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Надаєт</w:t>
      </w:r>
      <w:r w:rsidR="00FB59CD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ься практична допомога батькам у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виховані та навчанні дітей, які три</w:t>
      </w:r>
      <w:r w:rsidR="00151B7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вало не відвідують заклад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E7A61" w:rsidRPr="003E3E04" w:rsidRDefault="002E7A61" w:rsidP="00A759C9">
      <w:pPr>
        <w:numPr>
          <w:ilvl w:val="0"/>
          <w:numId w:val="8"/>
        </w:numPr>
        <w:tabs>
          <w:tab w:val="clear" w:pos="720"/>
          <w:tab w:val="num" w:pos="567"/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Створенні оптимальні умови для навчання, виховання, оздоровлення, соціальної адаптації дошкільників.</w:t>
      </w:r>
    </w:p>
    <w:p w:rsidR="002E7A61" w:rsidRPr="003E3E04" w:rsidRDefault="002E7A61" w:rsidP="00A759C9">
      <w:pPr>
        <w:numPr>
          <w:ilvl w:val="0"/>
          <w:numId w:val="8"/>
        </w:numPr>
        <w:tabs>
          <w:tab w:val="clear" w:pos="720"/>
          <w:tab w:val="num" w:pos="567"/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Активно використовуються інформаційно-комунікаційні технології у </w:t>
      </w:r>
      <w:proofErr w:type="spellStart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освітньо-виховному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процесі та для здійснення освітньої, рекламної та просвітницької діяльності закладу.</w:t>
      </w:r>
    </w:p>
    <w:p w:rsidR="002E7A61" w:rsidRPr="003E3E04" w:rsidRDefault="002E7A61" w:rsidP="00A759C9">
      <w:pPr>
        <w:numPr>
          <w:ilvl w:val="0"/>
          <w:numId w:val="8"/>
        </w:numPr>
        <w:tabs>
          <w:tab w:val="clear" w:pos="720"/>
          <w:tab w:val="num" w:pos="567"/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Активна, плідна співпраця з батьками та громадськістю дала змогу зміцнити та покращити матеріальну базу закладу, зміцнити ділові зв</w:t>
      </w:r>
      <w:r w:rsidR="00FB59CD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’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язки, намітилась тенденція до тісної взаємодії батьків та працівників закладу.</w:t>
      </w:r>
    </w:p>
    <w:p w:rsidR="00151B72" w:rsidRDefault="00151B72" w:rsidP="00A759C9">
      <w:pPr>
        <w:spacing w:line="276" w:lineRule="auto"/>
        <w:rPr>
          <w:rFonts w:ascii="Times New Roman" w:eastAsia="Times New Roman" w:hAnsi="Times New Roman" w:cs="Times New Roman"/>
          <w:b/>
          <w:sz w:val="32"/>
          <w:szCs w:val="28"/>
          <w:lang w:val="uk-UA"/>
        </w:rPr>
      </w:pPr>
    </w:p>
    <w:p w:rsidR="00FB59CD" w:rsidRPr="003E3E04" w:rsidRDefault="00152676" w:rsidP="00A759C9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>SWOT-АНАЛІЗ ДІЯЛЬНОСТІ ЗДО</w:t>
      </w:r>
    </w:p>
    <w:p w:rsidR="00C03088" w:rsidRPr="003E3E04" w:rsidRDefault="00EB68BA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метою виявлення сильних</w:t>
      </w:r>
      <w:r w:rsidR="001526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слабких сторін діяльності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1526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а також виявлення  внутрішніх сильних та слабких сторін закладу, а також можливих загроз та можливостей було проведено SWOT - аналіз. </w:t>
      </w:r>
    </w:p>
    <w:p w:rsidR="00EB68BA" w:rsidRPr="003E3E04" w:rsidRDefault="00EB68BA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 SWOT</w:t>
      </w:r>
      <w:r w:rsidR="001526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-аналізу на основі діяльності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1526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формувався за допомогою блоків питань (напрямків діяльності):</w:t>
      </w:r>
    </w:p>
    <w:p w:rsidR="00EB68BA" w:rsidRPr="003E3E04" w:rsidRDefault="00EB68BA" w:rsidP="00A759C9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Освітній процес;</w:t>
      </w:r>
    </w:p>
    <w:p w:rsidR="00EB68BA" w:rsidRPr="003E3E04" w:rsidRDefault="00EB68BA" w:rsidP="00A759C9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Інноваційна діяльність;</w:t>
      </w:r>
    </w:p>
    <w:p w:rsidR="00EB68BA" w:rsidRPr="003E3E04" w:rsidRDefault="00EB68BA" w:rsidP="00A759C9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Кадрова політика, управління персоналом;</w:t>
      </w:r>
    </w:p>
    <w:p w:rsidR="00EB68BA" w:rsidRPr="003E3E04" w:rsidRDefault="00EB68BA" w:rsidP="00A759C9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Маркетинг;</w:t>
      </w:r>
    </w:p>
    <w:p w:rsidR="00EB68BA" w:rsidRPr="003E3E04" w:rsidRDefault="00EB68BA" w:rsidP="00A759C9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Взаємодія з батьками;</w:t>
      </w:r>
    </w:p>
    <w:p w:rsidR="00EB68BA" w:rsidRPr="003E3E04" w:rsidRDefault="00EB68BA" w:rsidP="00A759C9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Фінансування;</w:t>
      </w:r>
    </w:p>
    <w:p w:rsidR="00EB68BA" w:rsidRPr="003E3E04" w:rsidRDefault="00EB68BA" w:rsidP="00A759C9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Матеріально-технічна база.</w:t>
      </w:r>
    </w:p>
    <w:p w:rsidR="00C03088" w:rsidRPr="003E3E04" w:rsidRDefault="00EB68BA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основу методології аналізу дія</w:t>
      </w:r>
      <w:r w:rsidR="001526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льності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закладу</w:t>
      </w:r>
      <w:r w:rsidR="001526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дошкільної освіти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покладена теорія М. </w:t>
      </w:r>
      <w:proofErr w:type="spellStart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Портера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конкурентоспроможність організації у власній галузі. </w:t>
      </w:r>
    </w:p>
    <w:p w:rsidR="00EB68BA" w:rsidRPr="003E3E04" w:rsidRDefault="00EB68BA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SW</w:t>
      </w:r>
      <w:r w:rsidR="001526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OT-аналіз діяльності ЗДО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представлено в таблиці:</w:t>
      </w:r>
    </w:p>
    <w:tbl>
      <w:tblPr>
        <w:tblStyle w:val="a7"/>
        <w:tblW w:w="9900" w:type="dxa"/>
        <w:tblInd w:w="-252" w:type="dxa"/>
        <w:tblLook w:val="01E0" w:firstRow="1" w:lastRow="1" w:firstColumn="1" w:lastColumn="1" w:noHBand="0" w:noVBand="0"/>
      </w:tblPr>
      <w:tblGrid>
        <w:gridCol w:w="2160"/>
        <w:gridCol w:w="3960"/>
        <w:gridCol w:w="3780"/>
      </w:tblGrid>
      <w:tr w:rsidR="00BC1832" w:rsidRPr="003E3E04" w:rsidTr="00CE102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C1832" w:rsidRPr="003E3E04" w:rsidRDefault="00BC1832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Напрями</w:t>
            </w:r>
          </w:p>
          <w:p w:rsidR="00BC1832" w:rsidRPr="003E3E04" w:rsidRDefault="00BC1832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діяльності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C1832" w:rsidRPr="003E3E04" w:rsidRDefault="00CE1025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Потенційні внутрішні п</w:t>
            </w:r>
            <w:r w:rsidR="00BC1832" w:rsidRPr="003E3E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ереваги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C1832" w:rsidRPr="003E3E04" w:rsidRDefault="00CE1025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Потенційні внутрішні недоліки</w:t>
            </w:r>
          </w:p>
        </w:tc>
      </w:tr>
      <w:tr w:rsidR="007A4E56" w:rsidRPr="00CA7378" w:rsidTr="007A4E5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4E56" w:rsidRPr="003E3E04" w:rsidRDefault="007A4E56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Освітній процес</w:t>
            </w:r>
          </w:p>
          <w:p w:rsidR="007A4E56" w:rsidRPr="003E3E04" w:rsidRDefault="007A4E56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E56" w:rsidRPr="003E3E04" w:rsidRDefault="00B46BD5" w:rsidP="00A759C9">
            <w:pPr>
              <w:pStyle w:val="a3"/>
              <w:numPr>
                <w:ilvl w:val="0"/>
                <w:numId w:val="13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Чітке планування освітнього </w:t>
            </w:r>
            <w:r w:rsidR="007A4E56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процесу.</w:t>
            </w:r>
          </w:p>
          <w:p w:rsidR="007A4E56" w:rsidRPr="003E3E04" w:rsidRDefault="007A4E56" w:rsidP="00A759C9">
            <w:pPr>
              <w:pStyle w:val="a3"/>
              <w:numPr>
                <w:ilvl w:val="0"/>
                <w:numId w:val="13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Належний рівень програмно-методичного забезпечення.</w:t>
            </w:r>
          </w:p>
          <w:p w:rsidR="007A4E56" w:rsidRPr="003E3E04" w:rsidRDefault="007A4E56" w:rsidP="00A759C9">
            <w:pPr>
              <w:pStyle w:val="a3"/>
              <w:numPr>
                <w:ilvl w:val="0"/>
                <w:numId w:val="13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Гнучкість, диференціація педагогічного процесу.</w:t>
            </w:r>
          </w:p>
          <w:p w:rsidR="007A4E56" w:rsidRPr="003E3E04" w:rsidRDefault="007A4E56" w:rsidP="00A759C9">
            <w:pPr>
              <w:pStyle w:val="a3"/>
              <w:numPr>
                <w:ilvl w:val="0"/>
                <w:numId w:val="13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Підвищується показни</w:t>
            </w:r>
            <w:r w:rsidR="00152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 власних напрацювань колективу.</w:t>
            </w:r>
          </w:p>
          <w:p w:rsidR="007A4E56" w:rsidRPr="003E3E04" w:rsidRDefault="00152676" w:rsidP="00A759C9">
            <w:pPr>
              <w:pStyle w:val="a3"/>
              <w:tabs>
                <w:tab w:val="left" w:pos="349"/>
              </w:tabs>
              <w:spacing w:line="276" w:lineRule="auto"/>
              <w:ind w:left="6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5. </w:t>
            </w:r>
            <w:r w:rsidR="007A4E56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гурткової роботи з англійської мови.</w:t>
            </w:r>
          </w:p>
          <w:p w:rsidR="007A4E56" w:rsidRPr="003E3E04" w:rsidRDefault="007A4E56" w:rsidP="00A759C9">
            <w:pPr>
              <w:pStyle w:val="a3"/>
              <w:numPr>
                <w:ilvl w:val="0"/>
                <w:numId w:val="13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Мотивація освітнього процесу.</w:t>
            </w:r>
          </w:p>
          <w:p w:rsidR="007A4E56" w:rsidRPr="003E3E04" w:rsidRDefault="007A4E56" w:rsidP="00A759C9">
            <w:pPr>
              <w:pStyle w:val="a3"/>
              <w:numPr>
                <w:ilvl w:val="0"/>
                <w:numId w:val="13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r w:rsidR="00152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наступності у роботі 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та початкової школи в рамках Концепції Нової української школи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E56" w:rsidRPr="003E3E04" w:rsidRDefault="007A4E56" w:rsidP="00A759C9">
            <w:pPr>
              <w:pStyle w:val="a3"/>
              <w:numPr>
                <w:ilvl w:val="0"/>
                <w:numId w:val="15"/>
              </w:numPr>
              <w:tabs>
                <w:tab w:val="left" w:pos="358"/>
              </w:tabs>
              <w:spacing w:line="276" w:lineRule="auto"/>
              <w:ind w:left="217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Невідповідність матеріально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технічної бази сучасним стандартам.</w:t>
            </w:r>
          </w:p>
          <w:p w:rsidR="007A4E56" w:rsidRPr="003E3E04" w:rsidRDefault="007A4E56" w:rsidP="00A759C9">
            <w:pPr>
              <w:pStyle w:val="a3"/>
              <w:numPr>
                <w:ilvl w:val="0"/>
                <w:numId w:val="15"/>
              </w:numPr>
              <w:tabs>
                <w:tab w:val="left" w:pos="358"/>
              </w:tabs>
              <w:spacing w:line="276" w:lineRule="auto"/>
              <w:ind w:left="217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Відсутність мультимедійного обладнання для проведення освітнього процесу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 по групах)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4E56" w:rsidRPr="003E3E04" w:rsidRDefault="007A4E56" w:rsidP="00A759C9">
            <w:pPr>
              <w:pStyle w:val="a3"/>
              <w:numPr>
                <w:ilvl w:val="0"/>
                <w:numId w:val="15"/>
              </w:numPr>
              <w:tabs>
                <w:tab w:val="left" w:pos="358"/>
              </w:tabs>
              <w:spacing w:line="276" w:lineRule="auto"/>
              <w:ind w:left="217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Відсутність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окремого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кабінету психолога.</w:t>
            </w:r>
          </w:p>
          <w:p w:rsidR="007A4E56" w:rsidRPr="003E3E04" w:rsidRDefault="007A4E56" w:rsidP="00A759C9">
            <w:pPr>
              <w:pStyle w:val="a3"/>
              <w:numPr>
                <w:ilvl w:val="0"/>
                <w:numId w:val="15"/>
              </w:numPr>
              <w:tabs>
                <w:tab w:val="left" w:pos="358"/>
              </w:tabs>
              <w:spacing w:line="276" w:lineRule="auto"/>
              <w:ind w:left="217" w:hanging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Виклики, пов’язані з дистанційною освітою (взаємодія з дітьми в режимі он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лайн).</w:t>
            </w:r>
          </w:p>
          <w:p w:rsidR="007A4E56" w:rsidRPr="003E3E04" w:rsidRDefault="007A4E56" w:rsidP="00A759C9">
            <w:pPr>
              <w:pStyle w:val="a3"/>
              <w:numPr>
                <w:ilvl w:val="0"/>
                <w:numId w:val="15"/>
              </w:numPr>
              <w:tabs>
                <w:tab w:val="left" w:pos="358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Низький рівень володіння педагогами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(25%)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ІКТ-технологіями.</w:t>
            </w:r>
          </w:p>
          <w:p w:rsidR="00152676" w:rsidRPr="00B76999" w:rsidRDefault="007A4E56" w:rsidP="00353F8C">
            <w:pPr>
              <w:pStyle w:val="a3"/>
              <w:numPr>
                <w:ilvl w:val="0"/>
                <w:numId w:val="15"/>
              </w:numPr>
              <w:tabs>
                <w:tab w:val="left" w:pos="358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Відсутність посади діловода, соціального педагога.</w:t>
            </w:r>
          </w:p>
        </w:tc>
      </w:tr>
      <w:tr w:rsidR="00287C80" w:rsidRPr="00B5312B" w:rsidTr="00263D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87C80" w:rsidRPr="003E3E04" w:rsidRDefault="00287C80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Інноваційна</w:t>
            </w:r>
          </w:p>
          <w:p w:rsidR="00287C80" w:rsidRPr="003E3E04" w:rsidRDefault="00287C80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діяльність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48" w:rsidRPr="003E3E04" w:rsidRDefault="00263D48" w:rsidP="00A759C9">
            <w:pPr>
              <w:pStyle w:val="a3"/>
              <w:numPr>
                <w:ilvl w:val="0"/>
                <w:numId w:val="16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Прогресивний розвиток колективу в умовах постійних нововведень в педагогічну діяльність.</w:t>
            </w:r>
          </w:p>
          <w:p w:rsidR="00263D48" w:rsidRPr="003E3E04" w:rsidRDefault="00263D48" w:rsidP="00A759C9">
            <w:pPr>
              <w:pStyle w:val="a3"/>
              <w:numPr>
                <w:ilvl w:val="0"/>
                <w:numId w:val="16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Вивчення, впровадження перспективного педагогічного досвіду. Узагальнення  та пропагування влас</w:t>
            </w:r>
            <w:r w:rsidR="00152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ного досвіду роботи педагогів 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152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87C80" w:rsidRPr="003E3E04" w:rsidRDefault="00263D48" w:rsidP="00A759C9">
            <w:pPr>
              <w:pStyle w:val="a3"/>
              <w:numPr>
                <w:ilvl w:val="0"/>
                <w:numId w:val="16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Художньо-естетичний розвиток дошкільників шляхом ознайомлення їх з 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нетрадиційними техніками малювання.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48" w:rsidRPr="003E3E04" w:rsidRDefault="00263D48" w:rsidP="00A759C9">
            <w:pPr>
              <w:pStyle w:val="a3"/>
              <w:numPr>
                <w:ilvl w:val="0"/>
                <w:numId w:val="30"/>
              </w:numPr>
              <w:tabs>
                <w:tab w:val="left" w:pos="358"/>
              </w:tabs>
              <w:spacing w:line="276" w:lineRule="auto"/>
              <w:ind w:left="78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Недостатньо ефективна робота з самоосвітньої діяльності педагогів.</w:t>
            </w:r>
          </w:p>
          <w:p w:rsidR="00263D48" w:rsidRPr="003E3E04" w:rsidRDefault="00263D48" w:rsidP="00A759C9">
            <w:pPr>
              <w:pStyle w:val="a3"/>
              <w:numPr>
                <w:ilvl w:val="0"/>
                <w:numId w:val="30"/>
              </w:numPr>
              <w:tabs>
                <w:tab w:val="left" w:pos="358"/>
              </w:tabs>
              <w:spacing w:line="276" w:lineRule="auto"/>
              <w:ind w:left="78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Відсутність фінансування для якісного впровадження та використання інноваційних технологій, альтернативних методик.</w:t>
            </w:r>
          </w:p>
          <w:p w:rsidR="00287C80" w:rsidRPr="003E3E04" w:rsidRDefault="00263D48" w:rsidP="00A759C9">
            <w:pPr>
              <w:pStyle w:val="a3"/>
              <w:numPr>
                <w:ilvl w:val="0"/>
                <w:numId w:val="30"/>
              </w:numPr>
              <w:tabs>
                <w:tab w:val="left" w:pos="358"/>
              </w:tabs>
              <w:spacing w:line="276" w:lineRule="auto"/>
              <w:ind w:left="78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Низький рівень комунікаційно-інформаційної культури батьків, педагогів.</w:t>
            </w:r>
          </w:p>
        </w:tc>
      </w:tr>
      <w:tr w:rsidR="004456A8" w:rsidRPr="003E3E04" w:rsidTr="004456A8">
        <w:trPr>
          <w:trHeight w:val="136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56A8" w:rsidRPr="003E3E04" w:rsidRDefault="004456A8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Кадрова</w:t>
            </w:r>
          </w:p>
          <w:p w:rsidR="004456A8" w:rsidRPr="003E3E04" w:rsidRDefault="004456A8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політика, управління</w:t>
            </w:r>
          </w:p>
          <w:p w:rsidR="004456A8" w:rsidRPr="003E3E04" w:rsidRDefault="004456A8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персоналом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A8" w:rsidRPr="003E3E04" w:rsidRDefault="004456A8" w:rsidP="00A759C9">
            <w:pPr>
              <w:pStyle w:val="a3"/>
              <w:numPr>
                <w:ilvl w:val="0"/>
                <w:numId w:val="17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Ефективний менеджмент, перевага демократичного стилю управління.</w:t>
            </w:r>
          </w:p>
          <w:p w:rsidR="004456A8" w:rsidRPr="003E3E04" w:rsidRDefault="004456A8" w:rsidP="00A759C9">
            <w:pPr>
              <w:pStyle w:val="a3"/>
              <w:numPr>
                <w:ilvl w:val="0"/>
                <w:numId w:val="17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Належний рівень професійної компетентності педагогів.</w:t>
            </w:r>
          </w:p>
          <w:p w:rsidR="004456A8" w:rsidRPr="003E3E04" w:rsidRDefault="004456A8" w:rsidP="00A759C9">
            <w:pPr>
              <w:pStyle w:val="a3"/>
              <w:numPr>
                <w:ilvl w:val="0"/>
                <w:numId w:val="17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Моральна і психологічна згуртованість колективу.</w:t>
            </w:r>
          </w:p>
          <w:p w:rsidR="004456A8" w:rsidRPr="003E3E04" w:rsidRDefault="004456A8" w:rsidP="00A759C9">
            <w:pPr>
              <w:pStyle w:val="a3"/>
              <w:numPr>
                <w:ilvl w:val="0"/>
                <w:numId w:val="17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Низька плинність кадрів.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A8" w:rsidRPr="003E3E04" w:rsidRDefault="004456A8" w:rsidP="00A759C9">
            <w:pPr>
              <w:pStyle w:val="a3"/>
              <w:numPr>
                <w:ilvl w:val="0"/>
                <w:numId w:val="18"/>
              </w:numPr>
              <w:tabs>
                <w:tab w:val="left" w:pos="358"/>
              </w:tabs>
              <w:spacing w:line="276" w:lineRule="auto"/>
              <w:ind w:left="7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Недостатнє бажання педагогів друкувати свої надбання.</w:t>
            </w:r>
          </w:p>
          <w:p w:rsidR="004456A8" w:rsidRPr="003E3E04" w:rsidRDefault="004456A8" w:rsidP="00A759C9">
            <w:pPr>
              <w:pStyle w:val="a3"/>
              <w:numPr>
                <w:ilvl w:val="0"/>
                <w:numId w:val="18"/>
              </w:numPr>
              <w:tabs>
                <w:tab w:val="left" w:pos="35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 моральний та матеріальний стимул роботи.</w:t>
            </w:r>
          </w:p>
        </w:tc>
      </w:tr>
      <w:tr w:rsidR="004456A8" w:rsidRPr="003E3E04" w:rsidTr="00741C1A">
        <w:trPr>
          <w:trHeight w:val="55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456A8" w:rsidRPr="003E3E04" w:rsidRDefault="004456A8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Маркетинг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A8" w:rsidRPr="003E3E04" w:rsidRDefault="00F003FB" w:rsidP="00A759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Позитивний імідж </w:t>
            </w:r>
            <w:r w:rsidR="004456A8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4456A8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456A8" w:rsidRDefault="004456A8" w:rsidP="00A759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2.Зручне розташування закладу в районі міста.</w:t>
            </w:r>
          </w:p>
          <w:p w:rsidR="004456A8" w:rsidRPr="003E3E04" w:rsidRDefault="004456A8" w:rsidP="00A759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Висвітлення інформації</w:t>
            </w:r>
            <w:r w:rsidR="00F00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="00F00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сторінках </w:t>
            </w:r>
            <w:proofErr w:type="spellStart"/>
            <w:r w:rsidR="00F00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інтернетмереж</w:t>
            </w:r>
            <w:proofErr w:type="spellEnd"/>
            <w:r w:rsidR="00F00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сайті закладу .</w:t>
            </w:r>
          </w:p>
          <w:p w:rsidR="004456A8" w:rsidRPr="00D852B4" w:rsidRDefault="00D852B4" w:rsidP="00D852B4">
            <w:pPr>
              <w:spacing w:line="276" w:lineRule="auto"/>
              <w:ind w:left="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4456A8" w:rsidRPr="00D852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різних конкурсах.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A8" w:rsidRPr="003E3E04" w:rsidRDefault="004456A8" w:rsidP="00A759C9">
            <w:pPr>
              <w:pStyle w:val="a3"/>
              <w:numPr>
                <w:ilvl w:val="0"/>
                <w:numId w:val="20"/>
              </w:numPr>
              <w:tabs>
                <w:tab w:val="left" w:pos="358"/>
              </w:tabs>
              <w:spacing w:line="276" w:lineRule="auto"/>
              <w:ind w:left="7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Відсутність умов для людей з особливими освітніми потребами.</w:t>
            </w:r>
          </w:p>
          <w:p w:rsidR="004456A8" w:rsidRPr="003E3E04" w:rsidRDefault="004456A8" w:rsidP="00A759C9">
            <w:pPr>
              <w:pStyle w:val="a3"/>
              <w:numPr>
                <w:ilvl w:val="0"/>
                <w:numId w:val="20"/>
              </w:numPr>
              <w:tabs>
                <w:tab w:val="left" w:pos="358"/>
              </w:tabs>
              <w:spacing w:line="276" w:lineRule="auto"/>
              <w:ind w:left="7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Недостатня участь у конкурсах різного рівня.</w:t>
            </w:r>
          </w:p>
        </w:tc>
      </w:tr>
      <w:tr w:rsidR="004456A8" w:rsidRPr="003E3E04" w:rsidTr="00EB68BA">
        <w:trPr>
          <w:trHeight w:val="53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456A8" w:rsidRPr="003E3E04" w:rsidRDefault="004456A8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Взаємодія</w:t>
            </w:r>
          </w:p>
          <w:p w:rsidR="004456A8" w:rsidRPr="003E3E04" w:rsidRDefault="004456A8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 батьками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6A8" w:rsidRPr="003E3E04" w:rsidRDefault="004456A8" w:rsidP="00A759C9">
            <w:pPr>
              <w:pStyle w:val="a3"/>
              <w:numPr>
                <w:ilvl w:val="0"/>
                <w:numId w:val="21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психолого-педагогічної просвіти батьків.</w:t>
            </w:r>
          </w:p>
          <w:p w:rsidR="004456A8" w:rsidRPr="003E3E04" w:rsidRDefault="004456A8" w:rsidP="00A759C9">
            <w:pPr>
              <w:pStyle w:val="a3"/>
              <w:numPr>
                <w:ilvl w:val="0"/>
                <w:numId w:val="21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Активність, небайдужість батьків.</w:t>
            </w:r>
          </w:p>
          <w:p w:rsidR="004456A8" w:rsidRPr="003E3E04" w:rsidRDefault="004456A8" w:rsidP="00A759C9">
            <w:pPr>
              <w:pStyle w:val="a3"/>
              <w:numPr>
                <w:ilvl w:val="0"/>
                <w:numId w:val="21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Відсутність скарг. </w:t>
            </w:r>
            <w:r w:rsidR="00F00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Задоволеність рівнем освітніх послуг.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6A8" w:rsidRPr="003E3E04" w:rsidRDefault="004456A8" w:rsidP="00A759C9">
            <w:pPr>
              <w:pStyle w:val="a3"/>
              <w:numPr>
                <w:ilvl w:val="0"/>
                <w:numId w:val="22"/>
              </w:numPr>
              <w:tabs>
                <w:tab w:val="left" w:pos="358"/>
              </w:tabs>
              <w:spacing w:line="276" w:lineRule="auto"/>
              <w:ind w:left="7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Недостатній рівень знань батьків про особливості фізичного та психічного розвитку дітей, володіння способами та формами взаємодії з дітьми.</w:t>
            </w:r>
          </w:p>
          <w:p w:rsidR="004456A8" w:rsidRPr="003E3E04" w:rsidRDefault="004456A8" w:rsidP="00A759C9">
            <w:pPr>
              <w:pStyle w:val="a3"/>
              <w:numPr>
                <w:ilvl w:val="0"/>
                <w:numId w:val="22"/>
              </w:numPr>
              <w:tabs>
                <w:tab w:val="left" w:pos="358"/>
              </w:tabs>
              <w:spacing w:line="276" w:lineRule="auto"/>
              <w:ind w:left="7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Недостатній рівень володіння батьками </w:t>
            </w:r>
            <w:proofErr w:type="spellStart"/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здоров’язбережувальними</w:t>
            </w:r>
            <w:proofErr w:type="spellEnd"/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технологіями</w:t>
            </w:r>
          </w:p>
          <w:p w:rsidR="004456A8" w:rsidRPr="003E3E04" w:rsidRDefault="004456A8" w:rsidP="00A759C9">
            <w:pPr>
              <w:pStyle w:val="a3"/>
              <w:numPr>
                <w:ilvl w:val="0"/>
                <w:numId w:val="22"/>
              </w:numPr>
              <w:tabs>
                <w:tab w:val="left" w:pos="358"/>
              </w:tabs>
              <w:spacing w:line="276" w:lineRule="auto"/>
              <w:ind w:left="7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Низька активність окремих категорій батьків.</w:t>
            </w:r>
          </w:p>
        </w:tc>
      </w:tr>
      <w:tr w:rsidR="007A4E56" w:rsidRPr="003E3E04" w:rsidTr="00CE102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4E56" w:rsidRPr="003E3E04" w:rsidRDefault="007A4E56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56" w:rsidRPr="003E3E04" w:rsidRDefault="007A4E56" w:rsidP="00A759C9">
            <w:pPr>
              <w:pStyle w:val="a3"/>
              <w:numPr>
                <w:ilvl w:val="0"/>
                <w:numId w:val="23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Позитивні зміни в позабюджетному фінансуванні</w:t>
            </w:r>
            <w:r w:rsidR="004456A8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(благодійні батьківські внески). </w:t>
            </w:r>
          </w:p>
          <w:p w:rsidR="004456A8" w:rsidRPr="003E3E04" w:rsidRDefault="004456A8" w:rsidP="00A759C9">
            <w:pPr>
              <w:pStyle w:val="a3"/>
              <w:numPr>
                <w:ilvl w:val="0"/>
                <w:numId w:val="23"/>
              </w:numPr>
              <w:tabs>
                <w:tab w:val="left" w:pos="349"/>
              </w:tabs>
              <w:spacing w:line="276" w:lineRule="auto"/>
              <w:ind w:left="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Позитивні зміни в бюджетному фінансуванні.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56" w:rsidRPr="003E3E04" w:rsidRDefault="004456A8" w:rsidP="00A759C9">
            <w:pPr>
              <w:pStyle w:val="a3"/>
              <w:numPr>
                <w:ilvl w:val="0"/>
                <w:numId w:val="24"/>
              </w:numPr>
              <w:tabs>
                <w:tab w:val="left" w:pos="358"/>
              </w:tabs>
              <w:spacing w:line="276" w:lineRule="auto"/>
              <w:ind w:left="7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Недостатній рівень</w:t>
            </w:r>
            <w:r w:rsidR="007A4E56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бюджетного фінансування для 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та поповнення</w:t>
            </w:r>
            <w:r w:rsidR="007A4E56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матеріально-технічної бази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відповідно до сучасних вимог.</w:t>
            </w:r>
          </w:p>
        </w:tc>
      </w:tr>
      <w:tr w:rsidR="007A4E56" w:rsidRPr="001A4BAC" w:rsidTr="00EB68B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A4E56" w:rsidRPr="003E3E04" w:rsidRDefault="007A4E56" w:rsidP="00A7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Матеріально-</w:t>
            </w:r>
            <w:r w:rsidRPr="003E3E0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технічна база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88" w:rsidRPr="003E3E04" w:rsidRDefault="00B85BD8" w:rsidP="00A759C9">
            <w:pPr>
              <w:pStyle w:val="a3"/>
              <w:tabs>
                <w:tab w:val="left" w:pos="359"/>
              </w:tabs>
              <w:spacing w:line="276" w:lineRule="auto"/>
              <w:ind w:left="76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lastRenderedPageBreak/>
              <w:t>202</w:t>
            </w:r>
            <w:r w:rsidR="00D852B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3 </w:t>
            </w:r>
            <w:r w:rsidR="00C03088" w:rsidRPr="003E3E0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рік</w:t>
            </w:r>
          </w:p>
          <w:p w:rsidR="00C03088" w:rsidRPr="003E3E04" w:rsidRDefault="00B85BD8" w:rsidP="00A759C9">
            <w:pPr>
              <w:pStyle w:val="a3"/>
              <w:numPr>
                <w:ilvl w:val="0"/>
                <w:numId w:val="27"/>
              </w:numPr>
              <w:tabs>
                <w:tab w:val="left" w:pos="359"/>
              </w:tabs>
              <w:spacing w:line="276" w:lineRule="auto"/>
              <w:ind w:left="7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Косметичний р</w:t>
            </w:r>
            <w:r w:rsidR="00C03088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емонт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всіх приміщень ЗДО</w:t>
            </w:r>
            <w:r w:rsidR="00C03088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85BD8" w:rsidRDefault="001A4BAC" w:rsidP="00A759C9">
            <w:pPr>
              <w:tabs>
                <w:tab w:val="left" w:pos="359"/>
              </w:tabs>
              <w:spacing w:line="276" w:lineRule="auto"/>
              <w:ind w:left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85B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Придбано дитячі стільці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B85B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85BD8" w:rsidRPr="00B85BD8" w:rsidRDefault="001A4BAC" w:rsidP="00A759C9">
            <w:pPr>
              <w:tabs>
                <w:tab w:val="left" w:pos="359"/>
              </w:tabs>
              <w:spacing w:line="276" w:lineRule="auto"/>
              <w:ind w:left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85B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Ремонт сходів до групи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Зірочка</w:t>
            </w:r>
            <w:r w:rsidR="00B85B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67F80" w:rsidRDefault="001A4BAC" w:rsidP="00A759C9">
            <w:pPr>
              <w:spacing w:line="276" w:lineRule="auto"/>
              <w:ind w:left="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85B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Заміна кранів </w:t>
            </w:r>
            <w:r w:rsidR="00C67F80" w:rsidRPr="00B85B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харчоблоці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741C1A" w:rsidRPr="005A52E0" w:rsidRDefault="00741C1A" w:rsidP="00A759C9">
            <w:pPr>
              <w:tabs>
                <w:tab w:val="left" w:pos="35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A4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5A5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5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Вимощення частини внутрішнього двору бруківкою.</w:t>
            </w:r>
          </w:p>
          <w:p w:rsidR="00C67F80" w:rsidRPr="001A4BAC" w:rsidRDefault="001A4BAC" w:rsidP="001A4BAC">
            <w:pPr>
              <w:spacing w:line="276" w:lineRule="auto"/>
              <w:ind w:left="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="00C67F80" w:rsidRPr="001A4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посуду та інвентарю на харчоблоці</w:t>
            </w:r>
            <w:r w:rsidR="00741C1A" w:rsidRPr="001A4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по групах</w:t>
            </w:r>
            <w:r w:rsidR="00C67F80" w:rsidRPr="001A4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67F80" w:rsidRPr="001A4BAC" w:rsidRDefault="001A4BAC" w:rsidP="001A4BAC">
            <w:pPr>
              <w:tabs>
                <w:tab w:val="left" w:pos="82"/>
              </w:tabs>
              <w:spacing w:line="276" w:lineRule="auto"/>
              <w:ind w:left="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r w:rsidR="00C67F80" w:rsidRPr="001A4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Частковий ремонт водовідведення</w:t>
            </w:r>
            <w:r w:rsidR="00741C1A" w:rsidRPr="001A4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придбання та установка бойлерів (гаряча вода до дитячих рукомийників та буфетної зони)</w:t>
            </w:r>
            <w:r w:rsidR="00C67F80" w:rsidRPr="001A4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67F80" w:rsidRPr="003E3E04" w:rsidRDefault="001A4BAC" w:rsidP="001A4BAC">
            <w:pPr>
              <w:pStyle w:val="a3"/>
              <w:tabs>
                <w:tab w:val="left" w:pos="359"/>
              </w:tabs>
              <w:spacing w:line="276" w:lineRule="auto"/>
              <w:ind w:left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  <w:r w:rsidR="00C67F80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електрообладнання для виконання ремонтних робіт.</w:t>
            </w:r>
          </w:p>
          <w:p w:rsidR="00C67F80" w:rsidRPr="003E3E04" w:rsidRDefault="001A4BAC" w:rsidP="00A759C9">
            <w:pPr>
              <w:pStyle w:val="a3"/>
              <w:tabs>
                <w:tab w:val="left" w:pos="0"/>
              </w:tabs>
              <w:spacing w:line="276" w:lineRule="auto"/>
              <w:ind w:left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F02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C67F80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телевізор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67F80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r w:rsidR="005A5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5A5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«Крихітки»</w:t>
            </w:r>
            <w:r w:rsidR="00C67F80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F7021" w:rsidRPr="00B76999" w:rsidRDefault="00B76999" w:rsidP="00A759C9">
            <w:pPr>
              <w:tabs>
                <w:tab w:val="left" w:pos="35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D6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4D6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капітальний ремонт укриття</w:t>
            </w:r>
            <w:r w:rsidR="00FF7021" w:rsidRPr="00B76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67F80" w:rsidRPr="00B76999" w:rsidRDefault="00C67F80" w:rsidP="00A759C9">
            <w:pPr>
              <w:tabs>
                <w:tab w:val="left" w:pos="35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A7" w:rsidRPr="003E3E04" w:rsidRDefault="00B40BDE" w:rsidP="00A759C9">
            <w:pPr>
              <w:pStyle w:val="a3"/>
              <w:numPr>
                <w:ilvl w:val="0"/>
                <w:numId w:val="28"/>
              </w:numPr>
              <w:tabs>
                <w:tab w:val="left" w:pos="361"/>
              </w:tabs>
              <w:spacing w:line="276" w:lineRule="auto"/>
              <w:ind w:left="78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Недостатня забезпеченість </w:t>
            </w:r>
            <w:r w:rsidR="002D39A7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комп’ютерною технікою</w:t>
            </w:r>
            <w:r w:rsidR="00F00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9A7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="002D39A7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мультимедіа</w:t>
            </w:r>
            <w:proofErr w:type="spellEnd"/>
            <w:r w:rsidR="002D39A7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комп’ютер</w:t>
            </w:r>
            <w:r w:rsidR="00192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ноутбук</w:t>
            </w:r>
            <w:r w:rsidR="00F00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40BDE" w:rsidRPr="003E3E04" w:rsidRDefault="00B40BDE" w:rsidP="00A759C9">
            <w:pPr>
              <w:pStyle w:val="a3"/>
              <w:numPr>
                <w:ilvl w:val="0"/>
                <w:numId w:val="28"/>
              </w:numPr>
              <w:tabs>
                <w:tab w:val="left" w:pos="361"/>
              </w:tabs>
              <w:spacing w:line="276" w:lineRule="auto"/>
              <w:ind w:left="78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постільної білизни (комплекти, покривала) у групових кімнатах – 50%.</w:t>
            </w:r>
          </w:p>
          <w:p w:rsidR="00B40BDE" w:rsidRPr="003E3E04" w:rsidRDefault="00D852B4" w:rsidP="00A759C9">
            <w:pPr>
              <w:pStyle w:val="a3"/>
              <w:numPr>
                <w:ilvl w:val="0"/>
                <w:numId w:val="28"/>
              </w:numPr>
              <w:tabs>
                <w:tab w:val="left" w:pos="361"/>
              </w:tabs>
              <w:spacing w:line="276" w:lineRule="auto"/>
              <w:ind w:left="78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Утеплення фасаду будівлі ЗДО </w:t>
            </w:r>
            <w:r w:rsidR="00B40BDE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40BDE" w:rsidRDefault="00B76999" w:rsidP="00A759C9">
            <w:pPr>
              <w:pStyle w:val="a3"/>
              <w:numPr>
                <w:ilvl w:val="0"/>
                <w:numId w:val="28"/>
              </w:numPr>
              <w:tabs>
                <w:tab w:val="left" w:pos="361"/>
              </w:tabs>
              <w:spacing w:line="276" w:lineRule="auto"/>
              <w:ind w:left="78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6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Оновлення спортивного обладнання </w:t>
            </w:r>
            <w:r w:rsidR="00192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B76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спортивно</w:t>
            </w:r>
            <w:r w:rsidR="00192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</w:t>
            </w:r>
            <w:r w:rsidRPr="00B76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майданчику.</w:t>
            </w:r>
          </w:p>
          <w:p w:rsidR="00D852B4" w:rsidRPr="00D852B4" w:rsidRDefault="00D852B4" w:rsidP="00D852B4">
            <w:pPr>
              <w:pStyle w:val="a3"/>
              <w:numPr>
                <w:ilvl w:val="0"/>
                <w:numId w:val="28"/>
              </w:numPr>
              <w:tabs>
                <w:tab w:val="left" w:pos="359"/>
              </w:tabs>
              <w:spacing w:line="276" w:lineRule="auto"/>
              <w:ind w:left="91" w:right="145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обладнання на харчоблоці ( </w:t>
            </w:r>
            <w:proofErr w:type="spellStart"/>
            <w:r w:rsidRPr="00D852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жарочна</w:t>
            </w:r>
            <w:proofErr w:type="spellEnd"/>
            <w:r w:rsidRPr="00D852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шафа).</w:t>
            </w:r>
          </w:p>
          <w:p w:rsidR="00B40BDE" w:rsidRPr="003E3E04" w:rsidRDefault="00B40BDE" w:rsidP="00A759C9">
            <w:pPr>
              <w:pStyle w:val="a3"/>
              <w:numPr>
                <w:ilvl w:val="0"/>
                <w:numId w:val="28"/>
              </w:numPr>
              <w:tabs>
                <w:tab w:val="left" w:pos="361"/>
              </w:tabs>
              <w:spacing w:line="276" w:lineRule="auto"/>
              <w:ind w:left="78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Потребує часткового оновлення демонстраційний та дидактичний матеріал</w:t>
            </w:r>
            <w:r w:rsidR="00233D07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застаріле ігрове обладнання</w:t>
            </w:r>
            <w:r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A4BAC" w:rsidRDefault="001A4BAC" w:rsidP="001A4BAC">
            <w:pPr>
              <w:pStyle w:val="a3"/>
              <w:numPr>
                <w:ilvl w:val="0"/>
                <w:numId w:val="28"/>
              </w:numPr>
              <w:tabs>
                <w:tab w:val="left" w:pos="361"/>
              </w:tabs>
              <w:spacing w:line="276" w:lineRule="auto"/>
              <w:ind w:left="91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холодильного обладнання </w:t>
            </w:r>
          </w:p>
          <w:p w:rsidR="00233D07" w:rsidRPr="003E3E04" w:rsidRDefault="00192E1B" w:rsidP="00A759C9">
            <w:pPr>
              <w:pStyle w:val="a3"/>
              <w:tabs>
                <w:tab w:val="left" w:pos="91"/>
              </w:tabs>
              <w:spacing w:line="276" w:lineRule="auto"/>
              <w:ind w:left="7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93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233D07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Аварійний стан</w:t>
            </w:r>
            <w:r w:rsidR="00493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асфальтного покриття.</w:t>
            </w:r>
            <w:r w:rsidR="001A4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Центральний вхід на подвір’я. </w:t>
            </w:r>
          </w:p>
          <w:p w:rsidR="00233D07" w:rsidRPr="003E3E04" w:rsidRDefault="00192E1B" w:rsidP="00A759C9">
            <w:pPr>
              <w:pStyle w:val="a3"/>
              <w:tabs>
                <w:tab w:val="left" w:pos="91"/>
              </w:tabs>
              <w:spacing w:line="276" w:lineRule="auto"/>
              <w:ind w:left="7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493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233D07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Зміна електрообладнання на харчоблоці – 1 електроплита 4-х </w:t>
            </w:r>
            <w:proofErr w:type="spellStart"/>
            <w:r w:rsidR="00233D07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</w:t>
            </w:r>
            <w:r w:rsidR="00493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форна</w:t>
            </w:r>
            <w:proofErr w:type="spellEnd"/>
            <w:r w:rsidR="00493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духовою шафою</w:t>
            </w:r>
            <w:r w:rsidR="00233D07" w:rsidRPr="003E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9320F" w:rsidRDefault="0049320F" w:rsidP="00A759C9">
            <w:pPr>
              <w:pStyle w:val="a3"/>
              <w:tabs>
                <w:tab w:val="left" w:pos="91"/>
              </w:tabs>
              <w:spacing w:line="276" w:lineRule="auto"/>
              <w:ind w:left="7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92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Капітальний ремонт альтанок на ігрових майданчиках.</w:t>
            </w:r>
          </w:p>
          <w:p w:rsidR="001A4BAC" w:rsidRPr="003E3E04" w:rsidRDefault="001A4BAC" w:rsidP="00192E1B">
            <w:pPr>
              <w:pStyle w:val="a3"/>
              <w:tabs>
                <w:tab w:val="left" w:pos="91"/>
              </w:tabs>
              <w:spacing w:line="276" w:lineRule="auto"/>
              <w:ind w:left="7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92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1A4B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лінолеуму у групі «Бджілки» (50м2).</w:t>
            </w:r>
          </w:p>
        </w:tc>
      </w:tr>
    </w:tbl>
    <w:p w:rsidR="002D39A7" w:rsidRPr="003E3E04" w:rsidRDefault="002D39A7" w:rsidP="00A759C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52E0" w:rsidRDefault="005A52E0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B68BA" w:rsidRPr="003E3E04" w:rsidRDefault="00F003FB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Підсумки SWOT-аналізу роботи </w:t>
      </w:r>
      <w:r w:rsidR="00EB68BA" w:rsidRPr="003E3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ДО</w:t>
      </w:r>
      <w:r w:rsidR="00EB68BA" w:rsidRPr="003E3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49320F" w:rsidRDefault="0049320F" w:rsidP="00A759C9">
      <w:pPr>
        <w:pStyle w:val="a3"/>
        <w:numPr>
          <w:ilvl w:val="0"/>
          <w:numId w:val="45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020AC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Педагогічний колектив </w:t>
      </w:r>
      <w:r w:rsidR="00EB68BA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F020AC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="00EB68BA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високим професійним рівнем та творчим потенціалом готовий до апробації та впровадження в освітній процес інноваційних освітніх проектів і технологій, актуальних для розвитку  системи освіти. Досвід роботи з батьками та соціальними партнерами є вагомим </w:t>
      </w:r>
      <w:r w:rsidR="00EB68BA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потенціалом у розширенні умов для надання якісної освіти у відповідності до запитів суспільства;</w:t>
      </w:r>
    </w:p>
    <w:p w:rsidR="0049320F" w:rsidRDefault="0049320F" w:rsidP="00A759C9">
      <w:pPr>
        <w:pStyle w:val="a3"/>
        <w:numPr>
          <w:ilvl w:val="0"/>
          <w:numId w:val="45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B68BA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Сформована відкрита, демократична система упр</w:t>
      </w:r>
      <w:r w:rsidR="00F020AC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авління </w:t>
      </w:r>
      <w:r w:rsidR="00EB68BA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F020AC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="00EB68BA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49320F" w:rsidRDefault="0049320F" w:rsidP="00A759C9">
      <w:pPr>
        <w:pStyle w:val="a3"/>
        <w:numPr>
          <w:ilvl w:val="0"/>
          <w:numId w:val="45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020AC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EB68BA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F020AC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="00EB68BA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створені задовільні умови для виконання вимог БКДО, для якісної роботи усіх учасників освітнього процесу;</w:t>
      </w:r>
    </w:p>
    <w:p w:rsidR="00EB68BA" w:rsidRPr="0049320F" w:rsidRDefault="0049320F" w:rsidP="00A759C9">
      <w:pPr>
        <w:pStyle w:val="a3"/>
        <w:numPr>
          <w:ilvl w:val="0"/>
          <w:numId w:val="45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020AC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="00EB68BA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лан</w:t>
      </w:r>
      <w:r w:rsidR="00F020AC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освітньої роботи</w:t>
      </w:r>
      <w:r w:rsidR="00EB68BA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розклад занять відповідають вимогам Санітарного регламенту.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="00EB68BA" w:rsidRP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онтроль та відстеження медичних показників сприяють позитивній динаміці у стані здоров’я вихованців.</w:t>
      </w:r>
    </w:p>
    <w:p w:rsidR="00DD1BB0" w:rsidRDefault="00DD1BB0" w:rsidP="00DD1BB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val="uk-UA"/>
        </w:rPr>
      </w:pPr>
    </w:p>
    <w:p w:rsidR="00EB68BA" w:rsidRPr="003E3E04" w:rsidRDefault="00EB68BA" w:rsidP="00DD1BB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 xml:space="preserve">ІІІ. </w:t>
      </w:r>
      <w:r w:rsidR="00287C80" w:rsidRPr="003E3E04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 xml:space="preserve">МЕТА, </w:t>
      </w:r>
      <w:r w:rsidR="00C13967" w:rsidRPr="003E3E04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 xml:space="preserve">ЗАВДАННЯ, ПРІОРИТЕТНИЙ НАПРЯМОК, ШЛЯХИ </w:t>
      </w:r>
      <w:r w:rsidR="0049320F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 xml:space="preserve">РЕАЛІЗАЦІЇ СТРАТЕГІЇ РОЗВИТКУ </w:t>
      </w:r>
      <w:r w:rsidR="00C13967" w:rsidRPr="003E3E04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>З</w:t>
      </w:r>
      <w:r w:rsidR="0049320F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>ДО</w:t>
      </w:r>
    </w:p>
    <w:p w:rsidR="00C13967" w:rsidRPr="003E3E04" w:rsidRDefault="00C13967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Виходячи з SWOT-аналізу діяльності </w:t>
      </w:r>
      <w:r w:rsidR="00D665BC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дошкільного навчального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закладу було визначено </w:t>
      </w:r>
      <w:r w:rsidRPr="003E3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мету Стратегії: </w:t>
      </w:r>
      <w:r w:rsidR="004C1D35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створення сучасного освітнього простору у закладі, що забезпечить якісну освіту дітям та розвиток власної професійної компетентності педагогам;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використання новітніх освітніх технологій у роботі з дітьми та педагогами; створення умов для забезпе</w:t>
      </w:r>
      <w:r w:rsidR="004C1D35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чення якості дошкільної освіти.</w:t>
      </w:r>
    </w:p>
    <w:p w:rsidR="00C13967" w:rsidRPr="003E3E04" w:rsidRDefault="00C13967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Основні завдання програми: </w:t>
      </w:r>
    </w:p>
    <w:p w:rsidR="004C1D35" w:rsidRPr="003E3E04" w:rsidRDefault="004C1D35" w:rsidP="00A759C9">
      <w:pPr>
        <w:pStyle w:val="a3"/>
        <w:numPr>
          <w:ilvl w:val="0"/>
          <w:numId w:val="29"/>
        </w:numPr>
        <w:spacing w:line="276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ефективного, результативного функціонування і постійного зростання професійної компетентності стабільного колективу закладу, удосконалення професійної компетентності п</w:t>
      </w:r>
      <w:r w:rsid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едагогів як в умовах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закладу</w:t>
      </w:r>
      <w:r w:rsid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дошкільної освіти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та</w:t>
      </w:r>
      <w:r w:rsid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в системі підвищення кваліфікації </w:t>
      </w:r>
      <w:r w:rsid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3E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(Блок «Професійна майстерність педагогів»); </w:t>
      </w:r>
    </w:p>
    <w:p w:rsidR="004C1D35" w:rsidRPr="003E3E04" w:rsidRDefault="004C1D35" w:rsidP="00A759C9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удосконалення  системи </w:t>
      </w:r>
      <w:proofErr w:type="spellStart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здоров’язберігаючої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</w:t>
      </w:r>
      <w:proofErr w:type="spellStart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здоров’яформуючої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діяльності закладу, забезпечення максимально сприятливих  та безпечних умов для навчання та оздоровлення дітей, впровадж</w:t>
      </w:r>
      <w:r w:rsidR="00287C80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ення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систем</w:t>
      </w:r>
      <w:r w:rsidR="00287C80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оздоровч</w:t>
      </w:r>
      <w:r w:rsidR="00287C80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их заходів, </w:t>
      </w:r>
      <w:proofErr w:type="spellStart"/>
      <w:r w:rsidR="00287C80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здоров’язберігаючих</w:t>
      </w:r>
      <w:proofErr w:type="spellEnd"/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технологій </w:t>
      </w:r>
      <w:r w:rsidR="00287C80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фізичного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виховання й розвитку дітей з урахуванням </w:t>
      </w:r>
      <w:r w:rsidR="00287C80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індивідуальних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особливостей  здоров’я  </w:t>
      </w:r>
      <w:r w:rsidRPr="003E3E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(Блок  «Освітнє середовище як простір безпечний для дитини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); </w:t>
      </w:r>
    </w:p>
    <w:p w:rsidR="00287C80" w:rsidRPr="003E3E04" w:rsidRDefault="00287C80" w:rsidP="00A759C9">
      <w:pPr>
        <w:pStyle w:val="a3"/>
        <w:numPr>
          <w:ilvl w:val="0"/>
          <w:numId w:val="29"/>
        </w:numPr>
        <w:spacing w:line="276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модер</w:t>
      </w:r>
      <w:r w:rsid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нізація  системи  управління 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в умовах діяльності в режимі розвитку </w:t>
      </w:r>
      <w:r w:rsidRPr="003E3E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(Блок  «Управлінська діяльність: платформа успіху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4C1D35" w:rsidRPr="003E3E04" w:rsidRDefault="00287C80" w:rsidP="00A759C9">
      <w:pPr>
        <w:pStyle w:val="a3"/>
        <w:numPr>
          <w:ilvl w:val="0"/>
          <w:numId w:val="29"/>
        </w:numPr>
        <w:spacing w:line="276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забезпечення тісної співпраці з  родинами  вихованців  та громадськістю, урізноманітнення форм спільної роботи </w:t>
      </w:r>
      <w:r w:rsidRPr="003E3E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(Блок «Педагогіка партнерства»).</w:t>
      </w:r>
    </w:p>
    <w:p w:rsidR="00287C80" w:rsidRPr="003E3E04" w:rsidRDefault="004C1D35" w:rsidP="00A759C9">
      <w:pPr>
        <w:pStyle w:val="a3"/>
        <w:numPr>
          <w:ilvl w:val="0"/>
          <w:numId w:val="29"/>
        </w:numPr>
        <w:spacing w:line="276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створення оптимальних організаційно-педагогічних, санітарно-гігієнічних, навчально-методичних і матеріально-технічних умови для сталого </w:t>
      </w:r>
      <w:r w:rsid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функціонування </w:t>
      </w:r>
      <w:r w:rsidR="00263D48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4932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="00263D48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оновленого відповідно до вимог часу </w:t>
      </w:r>
      <w:r w:rsidR="00263D48"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програмно-методичного забезпечення та модернізація матеріально-технічної  бази закладу,  </w:t>
      </w:r>
      <w:r w:rsidR="00263D48" w:rsidRPr="003E3E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(Блок «Матеріально-технічне забезпечення»).</w:t>
      </w:r>
    </w:p>
    <w:p w:rsidR="00DD1BB0" w:rsidRDefault="00287C80" w:rsidP="00DD1BB0">
      <w:pPr>
        <w:spacing w:line="276" w:lineRule="auto"/>
        <w:jc w:val="both"/>
        <w:rPr>
          <w:lang w:val="uk-UA"/>
        </w:rPr>
      </w:pPr>
      <w:r w:rsidRPr="003E3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Пріоритетний напрямок</w:t>
      </w:r>
      <w:r w:rsidR="00C13967" w:rsidRPr="003E3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діяльності </w:t>
      </w:r>
      <w:r w:rsidRPr="003E3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="00493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ДО</w:t>
      </w:r>
      <w:r w:rsidR="00C13967" w:rsidRPr="003E3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="00DD1BB0" w:rsidRPr="00B5312B">
        <w:rPr>
          <w:lang w:val="uk-UA"/>
        </w:rPr>
        <w:t xml:space="preserve"> </w:t>
      </w:r>
    </w:p>
    <w:p w:rsidR="00DD1BB0" w:rsidRPr="00DD1BB0" w:rsidRDefault="00DD1BB0" w:rsidP="00DD1BB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1B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DD1B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Формувати </w:t>
      </w:r>
      <w:proofErr w:type="spellStart"/>
      <w:r w:rsidRPr="00DD1B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стросостійкість</w:t>
      </w:r>
      <w:proofErr w:type="spellEnd"/>
      <w:r w:rsidRPr="00DD1B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гармонійний психофізичний розвиток усіх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1B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учасників освітнього процесу в умовах воєнного стану   шляхом використання сучасних інноваційних технологій.</w:t>
      </w:r>
    </w:p>
    <w:p w:rsidR="00DD1BB0" w:rsidRPr="00DD1BB0" w:rsidRDefault="00DD1BB0" w:rsidP="00DD1BB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1B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DD1B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Подальша реалізація завдань щодо формування патріотичних почуттів дошкільника засобами мистецько-творчої діяльності. </w:t>
      </w:r>
    </w:p>
    <w:p w:rsidR="00263D48" w:rsidRDefault="00DD1BB0" w:rsidP="00DD1BB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1B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   Розвивати мовленнєву компетентність дитини шляхом накопичення власного досвіду використання мовлення в різних життєвих ситуаціях.</w:t>
      </w:r>
    </w:p>
    <w:p w:rsidR="00DD1BB0" w:rsidRPr="003E3E04" w:rsidRDefault="00DD1BB0" w:rsidP="00DD1BB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63D48" w:rsidRPr="003E3E04" w:rsidRDefault="00C13967" w:rsidP="00A759C9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 xml:space="preserve">ІV. </w:t>
      </w:r>
      <w:r w:rsidR="00263D48" w:rsidRPr="003E3E04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>ФІНАНСОВО-ЕКОНОМІЧНЕ ТА РЕСУРСНЕ ЗАБЕЗПЕЧЕННЯ</w:t>
      </w:r>
    </w:p>
    <w:p w:rsidR="00263D48" w:rsidRPr="003E3E04" w:rsidRDefault="00263D48" w:rsidP="00A759C9">
      <w:pPr>
        <w:pStyle w:val="a3"/>
        <w:numPr>
          <w:ilvl w:val="0"/>
          <w:numId w:val="31"/>
        </w:numPr>
        <w:spacing w:line="276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Бюджетне фінансування;</w:t>
      </w:r>
    </w:p>
    <w:p w:rsidR="00263D48" w:rsidRPr="003E3E04" w:rsidRDefault="00263D48" w:rsidP="00A759C9">
      <w:pPr>
        <w:pStyle w:val="a3"/>
        <w:numPr>
          <w:ilvl w:val="0"/>
          <w:numId w:val="31"/>
        </w:numPr>
        <w:spacing w:line="276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Позабюджетне фінансування;</w:t>
      </w:r>
    </w:p>
    <w:p w:rsidR="00263D48" w:rsidRPr="00DD1BB0" w:rsidRDefault="00263D48" w:rsidP="00A759C9">
      <w:pPr>
        <w:pStyle w:val="a3"/>
        <w:numPr>
          <w:ilvl w:val="0"/>
          <w:numId w:val="3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1B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Цільові кошти (участь у конкурсах, грантах).</w:t>
      </w:r>
    </w:p>
    <w:p w:rsidR="00DD1BB0" w:rsidRPr="00DD1BB0" w:rsidRDefault="00DD1BB0" w:rsidP="00DD1BB0">
      <w:pPr>
        <w:pStyle w:val="a3"/>
        <w:spacing w:line="276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13967" w:rsidRPr="003E3E04" w:rsidRDefault="00C13967" w:rsidP="00A759C9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 xml:space="preserve">V. </w:t>
      </w:r>
      <w:r w:rsidR="00263D48" w:rsidRPr="003E3E04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>ОЧІКУВАНІ РЕЗУЛЬТАТИ</w:t>
      </w:r>
    </w:p>
    <w:p w:rsidR="00263D48" w:rsidRPr="003E3E04" w:rsidRDefault="00263D48" w:rsidP="00A759C9">
      <w:pPr>
        <w:spacing w:line="276" w:lineRule="auto"/>
        <w:ind w:left="142" w:firstLine="27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="00493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зультатами Стратегії розвитку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49320F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будуть системні позитивні зміни в його діяльності, зокрема:</w:t>
      </w:r>
    </w:p>
    <w:p w:rsidR="00263D48" w:rsidRPr="003E3E04" w:rsidRDefault="00263D48" w:rsidP="00A759C9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соціально сприятливих умов для здобуття </w:t>
      </w:r>
      <w:r w:rsidR="00493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якісної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 освіти;</w:t>
      </w:r>
    </w:p>
    <w:p w:rsidR="00263D48" w:rsidRPr="003E3E04" w:rsidRDefault="00263D48" w:rsidP="00A759C9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Раціональне використання освітніх інновацій, ідей передового досвіду, що сприятиме підвищенню якості освітнього процесу;</w:t>
      </w:r>
    </w:p>
    <w:p w:rsidR="00263D48" w:rsidRPr="003E3E04" w:rsidRDefault="00263D48" w:rsidP="00A759C9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сприятливих умов для підвищення теоретичної, методичної, психологічної та практичної підготовки педагогічних кадрів;</w:t>
      </w:r>
    </w:p>
    <w:p w:rsidR="00263D48" w:rsidRPr="003E3E04" w:rsidRDefault="00263D48" w:rsidP="00A759C9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морально-духовного розвитку дитини, ціннісного ставлення до природи, культури людей, власного «Я», здатності приймати самостійні рішення, здійснювати свідомі вибори;</w:t>
      </w:r>
    </w:p>
    <w:p w:rsidR="0081140B" w:rsidRPr="003E3E04" w:rsidRDefault="0081140B" w:rsidP="00A759C9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Покращення матеріально-технічної бази закладу;</w:t>
      </w:r>
    </w:p>
    <w:p w:rsidR="0081140B" w:rsidRPr="003E3E04" w:rsidRDefault="0081140B" w:rsidP="00A759C9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Висока результативність надання освітніх послуг;</w:t>
      </w:r>
    </w:p>
    <w:p w:rsidR="0081140B" w:rsidRPr="00DD1BB0" w:rsidRDefault="0081140B" w:rsidP="00A759C9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1BB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активної участі громадськості, батьків у формуванні освітньої політики закладу.</w:t>
      </w:r>
    </w:p>
    <w:p w:rsidR="00DD1BB0" w:rsidRPr="00DD1BB0" w:rsidRDefault="00DD1BB0" w:rsidP="00DD1BB0">
      <w:pPr>
        <w:pStyle w:val="a3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12C76" w:rsidRPr="003E3E04" w:rsidRDefault="00C13967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>VІ. Б</w:t>
      </w:r>
      <w:r w:rsidR="0081140B" w:rsidRPr="003E3E04">
        <w:rPr>
          <w:rFonts w:ascii="Times New Roman" w:eastAsia="Times New Roman" w:hAnsi="Times New Roman" w:cs="Times New Roman"/>
          <w:b/>
          <w:sz w:val="32"/>
          <w:szCs w:val="28"/>
          <w:lang w:val="uk-UA"/>
        </w:rPr>
        <w:t>ЛОКИ З РЕАЛІЗАЦІЇ ЗАВДАНЬ СТРАТЕГІЇ РОЗВИТКУ</w:t>
      </w:r>
    </w:p>
    <w:p w:rsidR="00AA219E" w:rsidRPr="003E3E04" w:rsidRDefault="00AA219E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 xml:space="preserve">БЛОК </w:t>
      </w:r>
      <w:r w:rsidR="00443F0F"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>1</w:t>
      </w:r>
    </w:p>
    <w:p w:rsidR="00AA219E" w:rsidRPr="003E3E04" w:rsidRDefault="00AA219E" w:rsidP="00A759C9">
      <w:pPr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>«Професійна майстерність педагогів»</w:t>
      </w:r>
    </w:p>
    <w:p w:rsidR="00AA219E" w:rsidRPr="003E3E04" w:rsidRDefault="00AA219E" w:rsidP="00A759C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Мета:</w:t>
      </w:r>
    </w:p>
    <w:p w:rsidR="00AA219E" w:rsidRPr="003E3E04" w:rsidRDefault="00AA219E" w:rsidP="00A759C9">
      <w:pPr>
        <w:pStyle w:val="a3"/>
        <w:numPr>
          <w:ilvl w:val="0"/>
          <w:numId w:val="33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оптимізація кадрового забезпечення закладу дошкільної освіти;</w:t>
      </w:r>
    </w:p>
    <w:p w:rsidR="00AA219E" w:rsidRPr="003E3E04" w:rsidRDefault="00AA219E" w:rsidP="00A759C9">
      <w:pPr>
        <w:pStyle w:val="a3"/>
        <w:numPr>
          <w:ilvl w:val="0"/>
          <w:numId w:val="33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оновлення змісту і форм професійної діяльності педагогічних працівників;</w:t>
      </w:r>
    </w:p>
    <w:p w:rsidR="00AA219E" w:rsidRPr="003E3E04" w:rsidRDefault="00AA219E" w:rsidP="00A759C9">
      <w:pPr>
        <w:pStyle w:val="a3"/>
        <w:numPr>
          <w:ilvl w:val="0"/>
          <w:numId w:val="33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підготовка та підтримка компетентного педагога;</w:t>
      </w:r>
    </w:p>
    <w:p w:rsidR="00AA219E" w:rsidRPr="003E3E04" w:rsidRDefault="00AA219E" w:rsidP="00A759C9">
      <w:pPr>
        <w:pStyle w:val="a3"/>
        <w:numPr>
          <w:ilvl w:val="0"/>
          <w:numId w:val="33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професійної рефлексії в процесі освітньої діяльності.</w:t>
      </w:r>
    </w:p>
    <w:p w:rsidR="00AA219E" w:rsidRPr="003E3E04" w:rsidRDefault="00AA219E" w:rsidP="00A759C9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Очікувані результати:</w:t>
      </w:r>
    </w:p>
    <w:p w:rsidR="00AA219E" w:rsidRPr="003E3E04" w:rsidRDefault="00AA219E" w:rsidP="00A759C9">
      <w:pPr>
        <w:pStyle w:val="a3"/>
        <w:numPr>
          <w:ilvl w:val="0"/>
          <w:numId w:val="34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педагогічної компетентності, яка складається з удосконалення знань та узагальнення педагогічного досвіду шляхом цілеспрямованої самоосвітньої роботи;</w:t>
      </w:r>
    </w:p>
    <w:p w:rsidR="00AA219E" w:rsidRDefault="00AA219E" w:rsidP="00A759C9">
      <w:pPr>
        <w:pStyle w:val="a3"/>
        <w:numPr>
          <w:ilvl w:val="0"/>
          <w:numId w:val="34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вдосконалення педагогічної майстерності педагогів.</w:t>
      </w:r>
    </w:p>
    <w:p w:rsidR="00B46BD5" w:rsidRPr="003E3E04" w:rsidRDefault="00B46BD5" w:rsidP="00A759C9">
      <w:pPr>
        <w:pStyle w:val="a3"/>
        <w:numPr>
          <w:ilvl w:val="0"/>
          <w:numId w:val="34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219E" w:rsidRPr="003E3E04" w:rsidRDefault="00AA219E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Шляхи реалізації </w:t>
      </w:r>
    </w:p>
    <w:tbl>
      <w:tblPr>
        <w:tblStyle w:val="a7"/>
        <w:tblW w:w="97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6"/>
        <w:gridCol w:w="5667"/>
        <w:gridCol w:w="1564"/>
        <w:gridCol w:w="28"/>
        <w:gridCol w:w="2118"/>
      </w:tblGrid>
      <w:tr w:rsidR="00031AD9" w:rsidRPr="003E3E04" w:rsidTr="00353F8C">
        <w:tc>
          <w:tcPr>
            <w:tcW w:w="406" w:type="dxa"/>
            <w:shd w:val="clear" w:color="auto" w:fill="BFBFBF" w:themeFill="background1" w:themeFillShade="BF"/>
            <w:vAlign w:val="center"/>
          </w:tcPr>
          <w:p w:rsidR="00443F0F" w:rsidRPr="003E3E04" w:rsidRDefault="00443F0F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67" w:type="dxa"/>
            <w:shd w:val="clear" w:color="auto" w:fill="BFBFBF" w:themeFill="background1" w:themeFillShade="BF"/>
            <w:vAlign w:val="center"/>
          </w:tcPr>
          <w:p w:rsidR="00443F0F" w:rsidRPr="003E3E04" w:rsidRDefault="00443F0F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564" w:type="dxa"/>
            <w:shd w:val="clear" w:color="auto" w:fill="BFBFBF" w:themeFill="background1" w:themeFillShade="BF"/>
            <w:vAlign w:val="center"/>
          </w:tcPr>
          <w:p w:rsidR="00443F0F" w:rsidRPr="003E3E04" w:rsidRDefault="00443F0F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46" w:type="dxa"/>
            <w:gridSpan w:val="2"/>
            <w:shd w:val="clear" w:color="auto" w:fill="BFBFBF" w:themeFill="background1" w:themeFillShade="BF"/>
            <w:vAlign w:val="center"/>
          </w:tcPr>
          <w:p w:rsidR="00443F0F" w:rsidRPr="003E3E04" w:rsidRDefault="00443F0F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031AD9" w:rsidRPr="003E3E04" w:rsidTr="00353F8C">
        <w:tc>
          <w:tcPr>
            <w:tcW w:w="406" w:type="dxa"/>
          </w:tcPr>
          <w:p w:rsidR="00CB6673" w:rsidRPr="003E3E04" w:rsidRDefault="00CB66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67" w:type="dxa"/>
          </w:tcPr>
          <w:p w:rsidR="00CB6673" w:rsidRPr="003E3E04" w:rsidRDefault="00CB667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Формувати кадровий склад педагогів, залучаючи кваліфікованих педагогічних та інших працівників відповідно до штатного </w:t>
            </w:r>
            <w:r w:rsidR="00031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розпису та освітньої програми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031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</w:p>
        </w:tc>
        <w:tc>
          <w:tcPr>
            <w:tcW w:w="1564" w:type="dxa"/>
          </w:tcPr>
          <w:p w:rsidR="00CB6673" w:rsidRPr="003E3E04" w:rsidRDefault="00CB6673" w:rsidP="00DD1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46" w:type="dxa"/>
            <w:gridSpan w:val="2"/>
          </w:tcPr>
          <w:p w:rsidR="00CB6673" w:rsidRPr="003E3E04" w:rsidRDefault="00031AD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031AD9" w:rsidRPr="003E3E04" w:rsidTr="00353F8C">
        <w:tc>
          <w:tcPr>
            <w:tcW w:w="406" w:type="dxa"/>
          </w:tcPr>
          <w:p w:rsidR="00CB6673" w:rsidRPr="003E3E04" w:rsidRDefault="00CB66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667" w:type="dxa"/>
          </w:tcPr>
          <w:p w:rsidR="00CB6673" w:rsidRPr="003E3E04" w:rsidRDefault="00CB667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Створювати умови цілеспрямованого саморозвитку творчо-ініціативного педагога</w:t>
            </w:r>
          </w:p>
        </w:tc>
        <w:tc>
          <w:tcPr>
            <w:tcW w:w="1564" w:type="dxa"/>
          </w:tcPr>
          <w:p w:rsidR="00CB6673" w:rsidRPr="003E3E04" w:rsidRDefault="00CB6673" w:rsidP="00DD1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46" w:type="dxa"/>
            <w:gridSpan w:val="2"/>
          </w:tcPr>
          <w:p w:rsidR="00CB6673" w:rsidRPr="003E3E04" w:rsidRDefault="00031AD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CB6673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031AD9" w:rsidRPr="003E3E04" w:rsidTr="00353F8C">
        <w:tc>
          <w:tcPr>
            <w:tcW w:w="406" w:type="dxa"/>
          </w:tcPr>
          <w:p w:rsidR="00CB6673" w:rsidRPr="003E3E04" w:rsidRDefault="00CB66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667" w:type="dxa"/>
          </w:tcPr>
          <w:p w:rsidR="00CB6673" w:rsidRPr="003E3E04" w:rsidRDefault="00CB667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Здійснювати атестацію педагогічних працівників відповідно до Типового положення про атестацію; сертифікацію: зовнішнє оцінювання професійних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(на добровільних засадах виключно за власною ініціативою)</w:t>
            </w:r>
          </w:p>
        </w:tc>
        <w:tc>
          <w:tcPr>
            <w:tcW w:w="1564" w:type="dxa"/>
          </w:tcPr>
          <w:p w:rsidR="00CB6673" w:rsidRPr="003E3E04" w:rsidRDefault="00CB6673" w:rsidP="00DD1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46" w:type="dxa"/>
            <w:gridSpan w:val="2"/>
          </w:tcPr>
          <w:p w:rsidR="00CB6673" w:rsidRPr="003E3E04" w:rsidRDefault="00031AD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Директор,</w:t>
            </w:r>
          </w:p>
          <w:p w:rsidR="00CB6673" w:rsidRPr="003E3E04" w:rsidRDefault="00CB66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031AD9" w:rsidRPr="003E3E04" w:rsidTr="00353F8C">
        <w:tc>
          <w:tcPr>
            <w:tcW w:w="406" w:type="dxa"/>
          </w:tcPr>
          <w:p w:rsidR="00CB6673" w:rsidRPr="003E3E04" w:rsidRDefault="00CB66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667" w:type="dxa"/>
          </w:tcPr>
          <w:p w:rsidR="00CB6673" w:rsidRPr="003E3E04" w:rsidRDefault="00CB667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Визначити напрямки  педаго</w:t>
            </w:r>
            <w:r w:rsidR="00031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гічної творчості  працівників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031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реалізації творчого потенціалу</w:t>
            </w:r>
          </w:p>
        </w:tc>
        <w:tc>
          <w:tcPr>
            <w:tcW w:w="1564" w:type="dxa"/>
          </w:tcPr>
          <w:p w:rsidR="00CB6673" w:rsidRPr="003E3E04" w:rsidRDefault="00CB6673" w:rsidP="00DD1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46" w:type="dxa"/>
            <w:gridSpan w:val="2"/>
          </w:tcPr>
          <w:p w:rsidR="00CB6673" w:rsidRPr="003E3E04" w:rsidRDefault="00031AD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031AD9" w:rsidRPr="003E3E04" w:rsidTr="00353F8C">
        <w:tc>
          <w:tcPr>
            <w:tcW w:w="406" w:type="dxa"/>
          </w:tcPr>
          <w:p w:rsidR="00CB6673" w:rsidRPr="003E3E04" w:rsidRDefault="00CB66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667" w:type="dxa"/>
          </w:tcPr>
          <w:p w:rsidR="00CB6673" w:rsidRPr="003E3E04" w:rsidRDefault="00CB667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Залучати педагогів до впровадження новітніх освітніх технологій та форм організації освітнього процесу, спрямованих на формування ключових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компетенцій</w:t>
            </w:r>
            <w:proofErr w:type="spellEnd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 наскрізних умінь вихованців в</w:t>
            </w:r>
            <w:r w:rsidR="0006097F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ідповідно до освітньої програми</w:t>
            </w:r>
          </w:p>
        </w:tc>
        <w:tc>
          <w:tcPr>
            <w:tcW w:w="1564" w:type="dxa"/>
          </w:tcPr>
          <w:p w:rsidR="00CB6673" w:rsidRPr="003E3E04" w:rsidRDefault="00CB6673" w:rsidP="00DD1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46" w:type="dxa"/>
            <w:gridSpan w:val="2"/>
          </w:tcPr>
          <w:p w:rsidR="00CB6673" w:rsidRPr="003E3E04" w:rsidRDefault="00031AD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CB6673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CB6673" w:rsidRPr="003E3E04" w:rsidRDefault="00CB66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031AD9" w:rsidRPr="003E3E04" w:rsidTr="00353F8C">
        <w:tc>
          <w:tcPr>
            <w:tcW w:w="406" w:type="dxa"/>
          </w:tcPr>
          <w:p w:rsidR="00CB6673" w:rsidRPr="003E3E04" w:rsidRDefault="00CB66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667" w:type="dxa"/>
          </w:tcPr>
          <w:p w:rsidR="00CB6673" w:rsidRPr="003E3E04" w:rsidRDefault="00CB6673" w:rsidP="00A759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Брати участь у конкурсах фахової майстерності серед</w:t>
            </w:r>
            <w:r w:rsidR="00031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педагогічних працівників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освітніх</w:t>
            </w:r>
            <w:r w:rsidR="0006097F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закладів</w:t>
            </w:r>
          </w:p>
        </w:tc>
        <w:tc>
          <w:tcPr>
            <w:tcW w:w="1564" w:type="dxa"/>
          </w:tcPr>
          <w:p w:rsidR="00CB6673" w:rsidRPr="003E3E04" w:rsidRDefault="00CB6673" w:rsidP="00DD1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46" w:type="dxa"/>
            <w:gridSpan w:val="2"/>
          </w:tcPr>
          <w:p w:rsidR="00CB6673" w:rsidRPr="003E3E04" w:rsidRDefault="00031AD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CB6673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</w:t>
            </w:r>
            <w:r w:rsidR="00CB6673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методист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CB6673" w:rsidRPr="003E3E04" w:rsidRDefault="00CB66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Педагогічні працівники</w:t>
            </w:r>
          </w:p>
        </w:tc>
      </w:tr>
      <w:tr w:rsidR="00031AD9" w:rsidRPr="003E3E04" w:rsidTr="00353F8C">
        <w:tc>
          <w:tcPr>
            <w:tcW w:w="406" w:type="dxa"/>
          </w:tcPr>
          <w:p w:rsidR="00CB6673" w:rsidRPr="003E3E04" w:rsidRDefault="00CB66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5667" w:type="dxa"/>
          </w:tcPr>
          <w:p w:rsidR="00CB6673" w:rsidRPr="003E3E04" w:rsidRDefault="00CB667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Забезпечувати обов’язкове проходження педагогічними працівниками закладу курсової підготовки  у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період відповідно до</w:t>
            </w:r>
            <w:r w:rsidR="00031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Порядку</w:t>
            </w:r>
            <w:r w:rsidR="00031AD9" w:rsidRPr="00031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підвищення кваліфікації педагогічних і науково-педагогічних працівників, затверджений постановою КМУ від 2</w:t>
            </w:r>
            <w:r w:rsidR="00031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1.08.2019 № 800 </w:t>
            </w:r>
            <w:r w:rsidR="00031AD9" w:rsidRPr="00031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4" w:type="dxa"/>
          </w:tcPr>
          <w:p w:rsidR="00CB6673" w:rsidRPr="003E3E04" w:rsidRDefault="00CB6673" w:rsidP="00DD1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46" w:type="dxa"/>
            <w:gridSpan w:val="2"/>
          </w:tcPr>
          <w:p w:rsidR="00CB6673" w:rsidRPr="003E3E04" w:rsidRDefault="00031AD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Директор,</w:t>
            </w:r>
          </w:p>
          <w:p w:rsidR="00CB6673" w:rsidRPr="003E3E04" w:rsidRDefault="00CB66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031AD9" w:rsidRPr="003E3E04" w:rsidTr="00353F8C">
        <w:tc>
          <w:tcPr>
            <w:tcW w:w="406" w:type="dxa"/>
          </w:tcPr>
          <w:p w:rsidR="00CB6673" w:rsidRPr="003E3E04" w:rsidRDefault="00CB66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667" w:type="dxa"/>
          </w:tcPr>
          <w:p w:rsidR="00CB6673" w:rsidRPr="003E3E04" w:rsidRDefault="00CB6673" w:rsidP="00A759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Мотивувати працівників до якісної роботи, через систему матеріального та морального заохочення, у тому числі педагогічних працівників до саморозвитку,</w:t>
            </w:r>
            <w:r w:rsidR="00031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здійснення методичної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31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інноваційної, дослідно-експериментальної роботи</w:t>
            </w:r>
          </w:p>
        </w:tc>
        <w:tc>
          <w:tcPr>
            <w:tcW w:w="1592" w:type="dxa"/>
            <w:gridSpan w:val="2"/>
          </w:tcPr>
          <w:p w:rsidR="00CB6673" w:rsidRPr="003E3E04" w:rsidRDefault="00CB6673" w:rsidP="00DD1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DD1B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18" w:type="dxa"/>
          </w:tcPr>
          <w:p w:rsidR="00CB6673" w:rsidRPr="003E3E04" w:rsidRDefault="00031AD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CB6673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</w:tbl>
    <w:p w:rsidR="0006097F" w:rsidRPr="00B46BD5" w:rsidRDefault="00324E31" w:rsidP="00A759C9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226695</wp:posOffset>
                </wp:positionV>
                <wp:extent cx="742950" cy="30480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67F" w:rsidRDefault="0055367F" w:rsidP="00AA21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26.7pt;margin-top:17.85pt;width:5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" stroked="f">
                <v:textbox>
                  <w:txbxContent>
                    <w:p w:rsidR="0055367F" w:rsidRDefault="0055367F" w:rsidP="00AA219E"/>
                  </w:txbxContent>
                </v:textbox>
              </v:rect>
            </w:pict>
          </mc:Fallback>
        </mc:AlternateContent>
      </w: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9E35CCD" wp14:editId="326BFC71">
            <wp:simplePos x="0" y="0"/>
            <wp:positionH relativeFrom="column">
              <wp:posOffset>-28575</wp:posOffset>
            </wp:positionH>
            <wp:positionV relativeFrom="paragraph">
              <wp:posOffset>164465</wp:posOffset>
            </wp:positionV>
            <wp:extent cx="5871210" cy="3703320"/>
            <wp:effectExtent l="0" t="0" r="0" b="0"/>
            <wp:wrapTight wrapText="bothSides">
              <wp:wrapPolygon edited="0">
                <wp:start x="0" y="0"/>
                <wp:lineTo x="0" y="21444"/>
                <wp:lineTo x="21516" y="21444"/>
                <wp:lineTo x="2151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7"/>
                    <a:stretch/>
                  </pic:blipFill>
                  <pic:spPr bwMode="auto">
                    <a:xfrm>
                      <a:off x="0" y="0"/>
                      <a:ext cx="587121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336A23" w:rsidRDefault="00336A23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0D16C2" w:rsidRDefault="000D16C2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</w:p>
    <w:p w:rsidR="00AA219E" w:rsidRPr="003E3E04" w:rsidRDefault="00F84F58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lastRenderedPageBreak/>
        <w:t>БЛОК 2</w:t>
      </w:r>
    </w:p>
    <w:p w:rsidR="00AA219E" w:rsidRPr="003E3E04" w:rsidRDefault="00AA219E" w:rsidP="00A759C9">
      <w:pPr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>«</w:t>
      </w:r>
      <w:r w:rsidR="00F84F58"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>Освітнє середовище як п</w:t>
      </w: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>ростір безпечний для дитини»</w:t>
      </w:r>
    </w:p>
    <w:p w:rsidR="00AA219E" w:rsidRPr="003E3E04" w:rsidRDefault="00AA219E" w:rsidP="00A759C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Мета:</w:t>
      </w:r>
    </w:p>
    <w:p w:rsidR="00AA219E" w:rsidRPr="003E3E04" w:rsidRDefault="00AA219E" w:rsidP="00A759C9">
      <w:pPr>
        <w:numPr>
          <w:ilvl w:val="0"/>
          <w:numId w:val="35"/>
        </w:numPr>
        <w:spacing w:line="276" w:lineRule="auto"/>
        <w:ind w:left="709" w:hanging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створювати безпечні умови для перебува</w:t>
      </w:r>
      <w:r w:rsidR="003A7B86">
        <w:rPr>
          <w:rFonts w:ascii="Times New Roman" w:eastAsia="Times New Roman" w:hAnsi="Times New Roman" w:cs="Times New Roman"/>
          <w:sz w:val="28"/>
          <w:szCs w:val="28"/>
          <w:lang w:val="uk-UA"/>
        </w:rPr>
        <w:t>ння вихованців та працівників в</w:t>
      </w:r>
      <w:r w:rsidR="00F84F58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</w:t>
      </w:r>
      <w:r w:rsidR="00336A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AA219E" w:rsidRPr="003E3E04" w:rsidRDefault="00AA219E" w:rsidP="00A759C9">
      <w:pPr>
        <w:numPr>
          <w:ilvl w:val="0"/>
          <w:numId w:val="35"/>
        </w:numPr>
        <w:spacing w:line="276" w:lineRule="auto"/>
        <w:ind w:left="709" w:hanging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проводити роботу щодо профілактики та запобігання дитячого травматизму;</w:t>
      </w:r>
    </w:p>
    <w:p w:rsidR="00AA219E" w:rsidRPr="003E3E04" w:rsidRDefault="00AA219E" w:rsidP="00A759C9">
      <w:pPr>
        <w:numPr>
          <w:ilvl w:val="0"/>
          <w:numId w:val="35"/>
        </w:numPr>
        <w:spacing w:line="276" w:lineRule="auto"/>
        <w:ind w:left="709" w:hanging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навчати дітей правилам та нормам безпечної поведінки у довкіллі;</w:t>
      </w:r>
    </w:p>
    <w:p w:rsidR="00AA219E" w:rsidRPr="003E3E04" w:rsidRDefault="00AA219E" w:rsidP="00A759C9">
      <w:pPr>
        <w:numPr>
          <w:ilvl w:val="0"/>
          <w:numId w:val="35"/>
        </w:numPr>
        <w:spacing w:line="276" w:lineRule="auto"/>
        <w:ind w:left="709" w:hanging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дотримуватись вимог санітарно-гігієнічних правил і норм;</w:t>
      </w:r>
    </w:p>
    <w:p w:rsidR="00AA219E" w:rsidRPr="003E3E04" w:rsidRDefault="00AA219E" w:rsidP="00A759C9">
      <w:pPr>
        <w:numPr>
          <w:ilvl w:val="0"/>
          <w:numId w:val="35"/>
        </w:numPr>
        <w:spacing w:line="276" w:lineRule="auto"/>
        <w:ind w:left="709" w:hanging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створювати умови для здорового харчування;</w:t>
      </w:r>
    </w:p>
    <w:p w:rsidR="00AA219E" w:rsidRPr="003E3E04" w:rsidRDefault="00AA219E" w:rsidP="00A759C9">
      <w:pPr>
        <w:numPr>
          <w:ilvl w:val="0"/>
          <w:numId w:val="35"/>
        </w:numPr>
        <w:spacing w:line="276" w:lineRule="auto"/>
        <w:ind w:left="709" w:hanging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створювати умови для безпечного використання мережі Інтернет.</w:t>
      </w:r>
    </w:p>
    <w:p w:rsidR="00AA219E" w:rsidRPr="003E3E04" w:rsidRDefault="00AA219E" w:rsidP="00A759C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Очікувальні результати:</w:t>
      </w:r>
    </w:p>
    <w:p w:rsidR="00AA219E" w:rsidRPr="003E3E04" w:rsidRDefault="00AA219E" w:rsidP="00A759C9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безпечного освітнього середовища в </w:t>
      </w:r>
      <w:r w:rsidR="00F84F58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3A7B86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, яке забезпечить визнання того, що заклад дошкільної освіти сучасний, комфортний, красивий, затишний, доступний.</w:t>
      </w:r>
    </w:p>
    <w:p w:rsidR="00AA219E" w:rsidRPr="003E3E04" w:rsidRDefault="00AA219E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Шляхи реалізації </w:t>
      </w:r>
    </w:p>
    <w:tbl>
      <w:tblPr>
        <w:tblStyle w:val="a7"/>
        <w:tblW w:w="9655" w:type="dxa"/>
        <w:tblInd w:w="-5" w:type="dxa"/>
        <w:tblLook w:val="04A0" w:firstRow="1" w:lastRow="0" w:firstColumn="1" w:lastColumn="0" w:noHBand="0" w:noVBand="1"/>
      </w:tblPr>
      <w:tblGrid>
        <w:gridCol w:w="443"/>
        <w:gridCol w:w="5936"/>
        <w:gridCol w:w="1494"/>
        <w:gridCol w:w="1782"/>
      </w:tblGrid>
      <w:tr w:rsidR="00F84F58" w:rsidRPr="003E3E04" w:rsidTr="006F6693">
        <w:tc>
          <w:tcPr>
            <w:tcW w:w="443" w:type="dxa"/>
            <w:shd w:val="clear" w:color="auto" w:fill="BFBFBF" w:themeFill="background1" w:themeFillShade="BF"/>
            <w:vAlign w:val="center"/>
          </w:tcPr>
          <w:p w:rsidR="00F84F58" w:rsidRPr="003E3E04" w:rsidRDefault="00F84F58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936" w:type="dxa"/>
            <w:shd w:val="clear" w:color="auto" w:fill="BFBFBF" w:themeFill="background1" w:themeFillShade="BF"/>
            <w:vAlign w:val="center"/>
          </w:tcPr>
          <w:p w:rsidR="00F84F58" w:rsidRPr="003E3E04" w:rsidRDefault="00F84F58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494" w:type="dxa"/>
            <w:shd w:val="clear" w:color="auto" w:fill="BFBFBF" w:themeFill="background1" w:themeFillShade="BF"/>
            <w:vAlign w:val="center"/>
          </w:tcPr>
          <w:p w:rsidR="00F84F58" w:rsidRPr="003E3E04" w:rsidRDefault="00F84F58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782" w:type="dxa"/>
            <w:shd w:val="clear" w:color="auto" w:fill="BFBFBF" w:themeFill="background1" w:themeFillShade="BF"/>
            <w:vAlign w:val="center"/>
          </w:tcPr>
          <w:p w:rsidR="00F84F58" w:rsidRPr="003E3E04" w:rsidRDefault="00F84F58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F84F58" w:rsidRPr="003E3E04" w:rsidTr="006F6693">
        <w:tc>
          <w:tcPr>
            <w:tcW w:w="443" w:type="dxa"/>
          </w:tcPr>
          <w:p w:rsidR="00F84F58" w:rsidRPr="003E3E04" w:rsidRDefault="00F84F58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36" w:type="dxa"/>
          </w:tcPr>
          <w:p w:rsidR="00F84F58" w:rsidRPr="003E3E04" w:rsidRDefault="00F84F58" w:rsidP="00A759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Забезпечити належні санітарно-гігієнічні умови в закладі</w:t>
            </w:r>
            <w:r w:rsidR="003A7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дошкільної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освіти для</w:t>
            </w:r>
            <w:r w:rsidR="004B0181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догляду, виховання, навчання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розвитку</w:t>
            </w:r>
            <w:r w:rsidR="003A7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дітей</w:t>
            </w:r>
          </w:p>
        </w:tc>
        <w:tc>
          <w:tcPr>
            <w:tcW w:w="1494" w:type="dxa"/>
          </w:tcPr>
          <w:p w:rsidR="00F84F58" w:rsidRPr="003E3E04" w:rsidRDefault="00F84F58" w:rsidP="00336A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82" w:type="dxa"/>
          </w:tcPr>
          <w:p w:rsidR="00F84F58" w:rsidRPr="003E3E04" w:rsidRDefault="00F84F58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Педагогічні працівники</w:t>
            </w:r>
          </w:p>
        </w:tc>
      </w:tr>
      <w:tr w:rsidR="004B0181" w:rsidRPr="003E3E04" w:rsidTr="006F6693">
        <w:tc>
          <w:tcPr>
            <w:tcW w:w="443" w:type="dxa"/>
          </w:tcPr>
          <w:p w:rsidR="004B0181" w:rsidRPr="003E3E04" w:rsidRDefault="004B018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36" w:type="dxa"/>
          </w:tcPr>
          <w:p w:rsidR="004B0181" w:rsidRPr="003E3E04" w:rsidRDefault="004B0181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Забезпечити розробку і виконання закладом освіти комплексу заходів з охорони праці та правил безпеки.</w:t>
            </w:r>
          </w:p>
        </w:tc>
        <w:tc>
          <w:tcPr>
            <w:tcW w:w="1494" w:type="dxa"/>
          </w:tcPr>
          <w:p w:rsidR="004B0181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4B0181" w:rsidRPr="003E3E04" w:rsidRDefault="003A7B86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4B0181" w:rsidRPr="003E3E04" w:rsidTr="006F6693">
        <w:tc>
          <w:tcPr>
            <w:tcW w:w="443" w:type="dxa"/>
          </w:tcPr>
          <w:p w:rsidR="004B0181" w:rsidRPr="003E3E04" w:rsidRDefault="004B018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36" w:type="dxa"/>
          </w:tcPr>
          <w:p w:rsidR="004B0181" w:rsidRPr="003E3E04" w:rsidRDefault="004B0181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Проводити навчання працівників з охорони праці та безпеки життєдіяльності відповідальних за технічний стан, безпечну та економічну експлуатацію теплового господарства</w:t>
            </w:r>
          </w:p>
        </w:tc>
        <w:tc>
          <w:tcPr>
            <w:tcW w:w="1494" w:type="dxa"/>
          </w:tcPr>
          <w:p w:rsidR="004B0181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4B0181" w:rsidRPr="003E3E04" w:rsidRDefault="003A7B86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4B0181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</w:t>
            </w:r>
          </w:p>
          <w:p w:rsidR="004B0181" w:rsidRPr="003E3E04" w:rsidRDefault="004B018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B0181" w:rsidRPr="003E3E04" w:rsidTr="006F6693">
        <w:tc>
          <w:tcPr>
            <w:tcW w:w="443" w:type="dxa"/>
          </w:tcPr>
          <w:p w:rsidR="004B0181" w:rsidRPr="003E3E04" w:rsidRDefault="004B018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36" w:type="dxa"/>
          </w:tcPr>
          <w:p w:rsidR="004B0181" w:rsidRPr="003E3E04" w:rsidRDefault="003A7B86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Один раз на два роки </w:t>
            </w:r>
            <w:r w:rsidR="004B0181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проводити перевірку захисного заземлення,опору ізоляції, засобів індивідуального захисту</w:t>
            </w:r>
          </w:p>
        </w:tc>
        <w:tc>
          <w:tcPr>
            <w:tcW w:w="1494" w:type="dxa"/>
          </w:tcPr>
          <w:p w:rsidR="004B0181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4B0181" w:rsidRPr="003E3E04" w:rsidRDefault="004B018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4B0181" w:rsidRPr="003E3E04" w:rsidTr="006F6693">
        <w:tc>
          <w:tcPr>
            <w:tcW w:w="443" w:type="dxa"/>
          </w:tcPr>
          <w:p w:rsidR="004B0181" w:rsidRPr="003E3E04" w:rsidRDefault="004B018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36" w:type="dxa"/>
          </w:tcPr>
          <w:p w:rsidR="004B0181" w:rsidRPr="003E3E04" w:rsidRDefault="004B0181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Щорічно проводити повірку, перезарядку засобів пожежогасіння.</w:t>
            </w:r>
          </w:p>
        </w:tc>
        <w:tc>
          <w:tcPr>
            <w:tcW w:w="1494" w:type="dxa"/>
          </w:tcPr>
          <w:p w:rsidR="004B0181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4B0181" w:rsidRPr="003E3E04" w:rsidRDefault="004B018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</w:t>
            </w:r>
          </w:p>
          <w:p w:rsidR="004B0181" w:rsidRPr="003E3E04" w:rsidRDefault="004B018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B0181" w:rsidRPr="003E3E04" w:rsidTr="006F6693">
        <w:tc>
          <w:tcPr>
            <w:tcW w:w="443" w:type="dxa"/>
          </w:tcPr>
          <w:p w:rsidR="004B0181" w:rsidRPr="003E3E04" w:rsidRDefault="004B018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36" w:type="dxa"/>
          </w:tcPr>
          <w:p w:rsidR="004B0181" w:rsidRPr="003E3E04" w:rsidRDefault="004B0181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Здійснювати санітарно-технічну розчистку зелених насаджень та зрізування аварійних дерев</w:t>
            </w:r>
          </w:p>
        </w:tc>
        <w:tc>
          <w:tcPr>
            <w:tcW w:w="1494" w:type="dxa"/>
          </w:tcPr>
          <w:p w:rsidR="004B0181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4B0181" w:rsidRPr="003E3E04" w:rsidRDefault="004B018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</w:t>
            </w:r>
          </w:p>
          <w:p w:rsidR="004B0181" w:rsidRPr="003E3E04" w:rsidRDefault="004B018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064F95" w:rsidRPr="003E3E04" w:rsidTr="006F6693">
        <w:tc>
          <w:tcPr>
            <w:tcW w:w="443" w:type="dxa"/>
          </w:tcPr>
          <w:p w:rsidR="00064F95" w:rsidRPr="003E3E04" w:rsidRDefault="00064F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36" w:type="dxa"/>
          </w:tcPr>
          <w:p w:rsidR="00064F95" w:rsidRPr="003E3E04" w:rsidRDefault="00064F95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Проводити профілактичні бесіди з безпеки життєдіяльності.</w:t>
            </w:r>
          </w:p>
        </w:tc>
        <w:tc>
          <w:tcPr>
            <w:tcW w:w="1494" w:type="dxa"/>
          </w:tcPr>
          <w:p w:rsidR="00064F95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64F95" w:rsidRPr="003E3E04" w:rsidRDefault="00064F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Педагогічні працівники</w:t>
            </w:r>
          </w:p>
        </w:tc>
      </w:tr>
      <w:tr w:rsidR="00064F95" w:rsidRPr="003E3E04" w:rsidTr="006F6693">
        <w:tc>
          <w:tcPr>
            <w:tcW w:w="443" w:type="dxa"/>
          </w:tcPr>
          <w:p w:rsidR="00064F95" w:rsidRPr="003E3E04" w:rsidRDefault="00064F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36" w:type="dxa"/>
          </w:tcPr>
          <w:p w:rsidR="00064F95" w:rsidRPr="003E3E04" w:rsidRDefault="00064F95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Проводити атестацію робочих місць за умовами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праці (1 раз на п’ять років)</w:t>
            </w:r>
          </w:p>
        </w:tc>
        <w:tc>
          <w:tcPr>
            <w:tcW w:w="1494" w:type="dxa"/>
          </w:tcPr>
          <w:p w:rsidR="00064F95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2023-2028</w:t>
            </w:r>
          </w:p>
        </w:tc>
        <w:tc>
          <w:tcPr>
            <w:tcW w:w="1782" w:type="dxa"/>
          </w:tcPr>
          <w:p w:rsidR="00064F95" w:rsidRPr="003E3E04" w:rsidRDefault="003A7B86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064F95" w:rsidRPr="003E3E04" w:rsidTr="006F6693">
        <w:tc>
          <w:tcPr>
            <w:tcW w:w="443" w:type="dxa"/>
          </w:tcPr>
          <w:p w:rsidR="00064F95" w:rsidRPr="003E3E04" w:rsidRDefault="00064F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5936" w:type="dxa"/>
          </w:tcPr>
          <w:p w:rsidR="00064F95" w:rsidRPr="003E3E04" w:rsidRDefault="00064F95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Забезпечити проведення планових медичних профілактичних оглядів працівників закладу.</w:t>
            </w:r>
          </w:p>
        </w:tc>
        <w:tc>
          <w:tcPr>
            <w:tcW w:w="1494" w:type="dxa"/>
          </w:tcPr>
          <w:p w:rsidR="00064F95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64F95" w:rsidRPr="003E3E04" w:rsidRDefault="00064F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Сестра медична старша</w:t>
            </w:r>
          </w:p>
        </w:tc>
      </w:tr>
      <w:tr w:rsidR="00064F95" w:rsidRPr="003E3E04" w:rsidTr="006F6693">
        <w:tc>
          <w:tcPr>
            <w:tcW w:w="443" w:type="dxa"/>
          </w:tcPr>
          <w:p w:rsidR="00064F95" w:rsidRPr="003E3E04" w:rsidRDefault="00064F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36" w:type="dxa"/>
          </w:tcPr>
          <w:p w:rsidR="00064F95" w:rsidRPr="003E3E04" w:rsidRDefault="00064F95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Проводити тематичні тижні знань безпеки життєдіяльності та безпеки дитини</w:t>
            </w:r>
          </w:p>
        </w:tc>
        <w:tc>
          <w:tcPr>
            <w:tcW w:w="1494" w:type="dxa"/>
          </w:tcPr>
          <w:p w:rsidR="00064F95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64F95" w:rsidRPr="003E3E04" w:rsidRDefault="00064F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064F95" w:rsidRPr="003E3E04" w:rsidTr="006F6693">
        <w:tc>
          <w:tcPr>
            <w:tcW w:w="443" w:type="dxa"/>
          </w:tcPr>
          <w:p w:rsidR="00064F95" w:rsidRPr="003E3E04" w:rsidRDefault="00064F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36" w:type="dxa"/>
          </w:tcPr>
          <w:p w:rsidR="00064F95" w:rsidRPr="003E3E04" w:rsidRDefault="00064F95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Працювати над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здоров’язбережувальним</w:t>
            </w:r>
            <w:proofErr w:type="spellEnd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середовищем в закладі</w:t>
            </w:r>
            <w:r w:rsidR="003A7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дошкільної освіти</w:t>
            </w:r>
          </w:p>
        </w:tc>
        <w:tc>
          <w:tcPr>
            <w:tcW w:w="1494" w:type="dxa"/>
          </w:tcPr>
          <w:p w:rsidR="00064F95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64F95" w:rsidRPr="003E3E04" w:rsidRDefault="00064F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Всі учасники освітнього процесу</w:t>
            </w:r>
          </w:p>
        </w:tc>
      </w:tr>
      <w:tr w:rsidR="00064F95" w:rsidRPr="003E3E04" w:rsidTr="006F6693">
        <w:tc>
          <w:tcPr>
            <w:tcW w:w="443" w:type="dxa"/>
          </w:tcPr>
          <w:p w:rsidR="00064F95" w:rsidRPr="003E3E04" w:rsidRDefault="00064F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36" w:type="dxa"/>
          </w:tcPr>
          <w:p w:rsidR="00064F95" w:rsidRPr="003E3E04" w:rsidRDefault="00064F95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Забезпечити організацію харчування здобувачів освіти відповідно до вимог санітарного законодавства, системи НАССР</w:t>
            </w:r>
          </w:p>
        </w:tc>
        <w:tc>
          <w:tcPr>
            <w:tcW w:w="1494" w:type="dxa"/>
          </w:tcPr>
          <w:p w:rsidR="00064F95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64F95" w:rsidRPr="003E3E04" w:rsidRDefault="003A7B86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</w:tr>
      <w:tr w:rsidR="00064F95" w:rsidRPr="003E3E04" w:rsidTr="006F6693">
        <w:tc>
          <w:tcPr>
            <w:tcW w:w="443" w:type="dxa"/>
          </w:tcPr>
          <w:p w:rsidR="00064F95" w:rsidRPr="003E3E04" w:rsidRDefault="00064F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36" w:type="dxa"/>
          </w:tcPr>
          <w:p w:rsidR="00064F95" w:rsidRPr="003E3E04" w:rsidRDefault="00064F95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Створити освітнє середовище вільне від будь-яких форм насильства та дискримінації:        </w:t>
            </w:r>
          </w:p>
          <w:p w:rsidR="00064F95" w:rsidRPr="003E3E04" w:rsidRDefault="00064F95" w:rsidP="00A759C9">
            <w:pPr>
              <w:pStyle w:val="a3"/>
              <w:numPr>
                <w:ilvl w:val="0"/>
                <w:numId w:val="36"/>
              </w:numPr>
              <w:spacing w:line="276" w:lineRule="auto"/>
              <w:ind w:left="5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поб</w:t>
            </w:r>
            <w:r w:rsidR="003A7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удова </w:t>
            </w:r>
            <w:proofErr w:type="spellStart"/>
            <w:r w:rsidR="003A7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антибулінгової</w:t>
            </w:r>
            <w:proofErr w:type="spellEnd"/>
            <w:r w:rsidR="003A7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політики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A7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;  </w:t>
            </w:r>
          </w:p>
          <w:p w:rsidR="00064F95" w:rsidRPr="003E3E04" w:rsidRDefault="00064F95" w:rsidP="00A759C9">
            <w:pPr>
              <w:pStyle w:val="a3"/>
              <w:numPr>
                <w:ilvl w:val="0"/>
                <w:numId w:val="36"/>
              </w:numPr>
              <w:spacing w:line="276" w:lineRule="auto"/>
              <w:ind w:left="5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постійний моніторинг виконання та регулювання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антибулінгової</w:t>
            </w:r>
            <w:proofErr w:type="spellEnd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політики та її складової – Плану заходів із протидії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64F95" w:rsidRPr="003E3E04" w:rsidRDefault="00064F95" w:rsidP="00A759C9">
            <w:pPr>
              <w:pStyle w:val="a3"/>
              <w:numPr>
                <w:ilvl w:val="0"/>
                <w:numId w:val="36"/>
              </w:numPr>
              <w:spacing w:line="276" w:lineRule="auto"/>
              <w:ind w:left="5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проведення інформаційно-просвітницьких заходів для учасників освітнього процесу щодо профілактики насильства у дитячому колективі</w:t>
            </w:r>
          </w:p>
        </w:tc>
        <w:tc>
          <w:tcPr>
            <w:tcW w:w="1494" w:type="dxa"/>
          </w:tcPr>
          <w:p w:rsidR="00064F95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64F95" w:rsidRPr="003E3E04" w:rsidRDefault="00064F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Всі учасники освітнього процесу</w:t>
            </w:r>
          </w:p>
        </w:tc>
      </w:tr>
    </w:tbl>
    <w:p w:rsidR="00AA219E" w:rsidRPr="003E3E04" w:rsidRDefault="00AA219E" w:rsidP="00A759C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64F95" w:rsidRPr="003E3E04" w:rsidRDefault="00064F95" w:rsidP="00A759C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219E" w:rsidRPr="003E3E04" w:rsidRDefault="00AA219E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>БЛОК</w:t>
      </w:r>
      <w:r w:rsidR="00064F95"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 xml:space="preserve"> 3</w:t>
      </w:r>
    </w:p>
    <w:p w:rsidR="00AA219E" w:rsidRPr="003E3E04" w:rsidRDefault="00AA219E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>«Управлінська діяльність: платформа успіху»</w:t>
      </w:r>
    </w:p>
    <w:p w:rsidR="00AA219E" w:rsidRPr="003E3E04" w:rsidRDefault="00AA219E" w:rsidP="00A759C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Мета:</w:t>
      </w:r>
    </w:p>
    <w:p w:rsidR="00AA219E" w:rsidRPr="003E3E04" w:rsidRDefault="00AA219E" w:rsidP="00A759C9">
      <w:pPr>
        <w:pStyle w:val="a3"/>
        <w:numPr>
          <w:ilvl w:val="0"/>
          <w:numId w:val="3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координація дій усіх учасників освітнього процесу, створення умов для продуктивної творчої діяльності.</w:t>
      </w:r>
    </w:p>
    <w:p w:rsidR="00AA219E" w:rsidRPr="003E3E04" w:rsidRDefault="00AA219E" w:rsidP="00A759C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Очікувальні результати:</w:t>
      </w:r>
    </w:p>
    <w:p w:rsidR="00AA219E" w:rsidRPr="003E3E04" w:rsidRDefault="00AA219E" w:rsidP="00A759C9">
      <w:pPr>
        <w:pStyle w:val="a3"/>
        <w:numPr>
          <w:ilvl w:val="0"/>
          <w:numId w:val="3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розбудова внутріш</w:t>
      </w:r>
      <w:r w:rsidR="003A7B86">
        <w:rPr>
          <w:rFonts w:ascii="Times New Roman" w:eastAsia="Times New Roman" w:hAnsi="Times New Roman" w:cs="Times New Roman"/>
          <w:sz w:val="28"/>
          <w:szCs w:val="28"/>
          <w:lang w:val="uk-UA"/>
        </w:rPr>
        <w:t>ньої системи забезпечення якості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освіти;</w:t>
      </w:r>
    </w:p>
    <w:p w:rsidR="00AA219E" w:rsidRDefault="00AA219E" w:rsidP="00A759C9">
      <w:pPr>
        <w:pStyle w:val="a3"/>
        <w:numPr>
          <w:ilvl w:val="0"/>
          <w:numId w:val="3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підвищення соціального статусу працівників </w:t>
      </w:r>
      <w:r w:rsidR="0084134B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3A7B86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4134B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в закладі команди, об’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єднаної спільною метою, взаємоповагою, взаємодовірою, сприятливим психологічним кліматом.</w:t>
      </w:r>
    </w:p>
    <w:p w:rsidR="00336A23" w:rsidRDefault="00336A23" w:rsidP="00336A23">
      <w:pPr>
        <w:pStyle w:val="a3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16C2" w:rsidRDefault="000D16C2" w:rsidP="00336A23">
      <w:pPr>
        <w:pStyle w:val="a3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36A23" w:rsidRPr="003E3E04" w:rsidRDefault="00336A23" w:rsidP="00336A23">
      <w:pPr>
        <w:pStyle w:val="a3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219E" w:rsidRPr="003E3E04" w:rsidRDefault="0084134B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lastRenderedPageBreak/>
        <w:t>Шляхи реалізації</w:t>
      </w:r>
    </w:p>
    <w:tbl>
      <w:tblPr>
        <w:tblStyle w:val="a7"/>
        <w:tblW w:w="9655" w:type="dxa"/>
        <w:tblInd w:w="-5" w:type="dxa"/>
        <w:tblLook w:val="04A0" w:firstRow="1" w:lastRow="0" w:firstColumn="1" w:lastColumn="0" w:noHBand="0" w:noVBand="1"/>
      </w:tblPr>
      <w:tblGrid>
        <w:gridCol w:w="443"/>
        <w:gridCol w:w="5936"/>
        <w:gridCol w:w="1494"/>
        <w:gridCol w:w="1782"/>
      </w:tblGrid>
      <w:tr w:rsidR="0084134B" w:rsidRPr="003E3E04" w:rsidTr="006F6693">
        <w:tc>
          <w:tcPr>
            <w:tcW w:w="443" w:type="dxa"/>
            <w:shd w:val="clear" w:color="auto" w:fill="BFBFBF" w:themeFill="background1" w:themeFillShade="BF"/>
            <w:vAlign w:val="center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936" w:type="dxa"/>
            <w:shd w:val="clear" w:color="auto" w:fill="BFBFBF" w:themeFill="background1" w:themeFillShade="BF"/>
            <w:vAlign w:val="center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494" w:type="dxa"/>
            <w:shd w:val="clear" w:color="auto" w:fill="BFBFBF" w:themeFill="background1" w:themeFillShade="BF"/>
            <w:vAlign w:val="center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782" w:type="dxa"/>
            <w:shd w:val="clear" w:color="auto" w:fill="BFBFBF" w:themeFill="background1" w:themeFillShade="BF"/>
            <w:vAlign w:val="center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84134B" w:rsidRPr="003E3E04" w:rsidTr="006F6693">
        <w:tc>
          <w:tcPr>
            <w:tcW w:w="443" w:type="dxa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36" w:type="dxa"/>
          </w:tcPr>
          <w:p w:rsidR="0084134B" w:rsidRPr="003E3E04" w:rsidRDefault="0084134B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Створити цілісну систему управління, забезпечити якісний рівень контрольно-аналітичної діяльності у відповідності до вимог сучасності</w:t>
            </w:r>
          </w:p>
        </w:tc>
        <w:tc>
          <w:tcPr>
            <w:tcW w:w="1494" w:type="dxa"/>
          </w:tcPr>
          <w:p w:rsidR="0084134B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84134B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84134B" w:rsidRPr="003E3E04" w:rsidTr="006F6693">
        <w:tc>
          <w:tcPr>
            <w:tcW w:w="443" w:type="dxa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36" w:type="dxa"/>
          </w:tcPr>
          <w:p w:rsidR="0084134B" w:rsidRPr="003E3E04" w:rsidRDefault="0084134B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Проводити щорічний моніторинг освітніх змін на основі результатів якого прогнозувати тен</w:t>
            </w:r>
            <w:r w:rsidR="00707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денції інноваційного розвитку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707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</w:p>
        </w:tc>
        <w:tc>
          <w:tcPr>
            <w:tcW w:w="1494" w:type="dxa"/>
          </w:tcPr>
          <w:p w:rsidR="0084134B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84134B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Директор,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Вихователь-методист</w:t>
            </w:r>
          </w:p>
        </w:tc>
      </w:tr>
      <w:tr w:rsidR="0084134B" w:rsidRPr="003E3E04" w:rsidTr="006F6693">
        <w:tc>
          <w:tcPr>
            <w:tcW w:w="443" w:type="dxa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36" w:type="dxa"/>
          </w:tcPr>
          <w:p w:rsidR="0084134B" w:rsidRPr="003E3E04" w:rsidRDefault="0084134B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Створити сприятливий мікроклімат серед учасників освітнього процесу для успішної реалізації їх творчого потенціалу</w:t>
            </w:r>
          </w:p>
        </w:tc>
        <w:tc>
          <w:tcPr>
            <w:tcW w:w="1494" w:type="dxa"/>
          </w:tcPr>
          <w:p w:rsidR="0084134B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84134B" w:rsidRPr="003E3E04" w:rsidTr="006F6693">
        <w:tc>
          <w:tcPr>
            <w:tcW w:w="443" w:type="dxa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36" w:type="dxa"/>
          </w:tcPr>
          <w:p w:rsidR="0084134B" w:rsidRPr="003E3E04" w:rsidRDefault="0084134B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Здійснювати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самооцінюванн</w:t>
            </w:r>
            <w:r w:rsidR="00707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proofErr w:type="spellEnd"/>
            <w:r w:rsidR="00707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якості освітньої діяльності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707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</w:p>
        </w:tc>
        <w:tc>
          <w:tcPr>
            <w:tcW w:w="1494" w:type="dxa"/>
          </w:tcPr>
          <w:p w:rsidR="0084134B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84134B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Pr="00707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84134B" w:rsidRPr="003E3E04" w:rsidTr="006F6693">
        <w:tc>
          <w:tcPr>
            <w:tcW w:w="443" w:type="dxa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36" w:type="dxa"/>
          </w:tcPr>
          <w:p w:rsidR="0084134B" w:rsidRPr="003E3E04" w:rsidRDefault="0084134B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Забезпечивши розбудову внутріш</w:t>
            </w:r>
            <w:r w:rsidR="00B46B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ньої системи якості приміщення, у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тримувати у належному стані будівлі,обладнання закладу освіти</w:t>
            </w:r>
          </w:p>
        </w:tc>
        <w:tc>
          <w:tcPr>
            <w:tcW w:w="1494" w:type="dxa"/>
          </w:tcPr>
          <w:p w:rsidR="0084134B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</w:t>
            </w:r>
          </w:p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84134B" w:rsidRPr="003E3E04" w:rsidTr="006F6693">
        <w:tc>
          <w:tcPr>
            <w:tcW w:w="443" w:type="dxa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36" w:type="dxa"/>
          </w:tcPr>
          <w:p w:rsidR="0084134B" w:rsidRPr="003E3E04" w:rsidRDefault="0084134B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Створити у закладі систему інформаційного забезпечення (у тому числі електронний документообіг) та автоматизоване середовище для роботи з даними</w:t>
            </w:r>
          </w:p>
        </w:tc>
        <w:tc>
          <w:tcPr>
            <w:tcW w:w="1494" w:type="dxa"/>
          </w:tcPr>
          <w:p w:rsidR="0084134B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84134B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84134B" w:rsidRPr="003E3E04" w:rsidTr="006F6693">
        <w:tc>
          <w:tcPr>
            <w:tcW w:w="443" w:type="dxa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36" w:type="dxa"/>
          </w:tcPr>
          <w:p w:rsidR="0084134B" w:rsidRPr="003E3E04" w:rsidRDefault="0084134B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Сприяти та забезпечувати необхідні умови для діяльності різноманітних форм громадського самоврядування</w:t>
            </w:r>
          </w:p>
        </w:tc>
        <w:tc>
          <w:tcPr>
            <w:tcW w:w="1494" w:type="dxa"/>
          </w:tcPr>
          <w:p w:rsidR="0084134B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84134B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84134B" w:rsidRPr="003E3E04" w:rsidTr="006F6693">
        <w:tc>
          <w:tcPr>
            <w:tcW w:w="443" w:type="dxa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36" w:type="dxa"/>
          </w:tcPr>
          <w:p w:rsidR="0084134B" w:rsidRPr="003E3E04" w:rsidRDefault="0084134B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Створити умови для формування відкритого освітнього середовища через залучення учасників освітнього процесу до різноманітних суспільно-значущих заходів поза межами закладу: фестивалі,екскурсії, відвідування установ культури тощо.</w:t>
            </w:r>
          </w:p>
        </w:tc>
        <w:tc>
          <w:tcPr>
            <w:tcW w:w="1494" w:type="dxa"/>
          </w:tcPr>
          <w:p w:rsidR="0084134B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84134B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84134B" w:rsidRPr="003E3E04" w:rsidTr="006F6693">
        <w:tc>
          <w:tcPr>
            <w:tcW w:w="443" w:type="dxa"/>
          </w:tcPr>
          <w:p w:rsidR="0084134B" w:rsidRPr="003E3E04" w:rsidRDefault="0084134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36" w:type="dxa"/>
          </w:tcPr>
          <w:p w:rsidR="0084134B" w:rsidRPr="003E3E04" w:rsidRDefault="0084134B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Створити психологічно комфортне середовище, яке забезпечує конструктивне спілкування учасників освітнього процесу та сприяє формуванню їх взаємної довіри</w:t>
            </w:r>
          </w:p>
        </w:tc>
        <w:tc>
          <w:tcPr>
            <w:tcW w:w="1494" w:type="dxa"/>
          </w:tcPr>
          <w:p w:rsidR="0084134B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84134B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84134B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B20D37" w:rsidRPr="003E3E04" w:rsidTr="006F6693">
        <w:tc>
          <w:tcPr>
            <w:tcW w:w="443" w:type="dxa"/>
          </w:tcPr>
          <w:p w:rsidR="00B20D37" w:rsidRPr="003E3E04" w:rsidRDefault="00B20D37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36" w:type="dxa"/>
          </w:tcPr>
          <w:p w:rsidR="00B20D37" w:rsidRPr="003E3E04" w:rsidRDefault="00B20D37" w:rsidP="00A759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Оприлюднювати інформацію про свою діяльність на відкритих загальнодоступних ресурсах</w:t>
            </w:r>
            <w:r w:rsidR="00707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 сторінка у соціальних мережах, сайт </w:t>
            </w:r>
            <w:r w:rsidR="00707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ЗДО)</w:t>
            </w:r>
          </w:p>
        </w:tc>
        <w:tc>
          <w:tcPr>
            <w:tcW w:w="1494" w:type="dxa"/>
          </w:tcPr>
          <w:p w:rsidR="00B20D37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2023-2028</w:t>
            </w:r>
          </w:p>
        </w:tc>
        <w:tc>
          <w:tcPr>
            <w:tcW w:w="1782" w:type="dxa"/>
          </w:tcPr>
          <w:p w:rsidR="00B20D37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B20D37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B20D37" w:rsidRPr="003E3E04" w:rsidTr="006F6693">
        <w:tc>
          <w:tcPr>
            <w:tcW w:w="443" w:type="dxa"/>
          </w:tcPr>
          <w:p w:rsidR="00B20D37" w:rsidRPr="003E3E04" w:rsidRDefault="00B20D37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5936" w:type="dxa"/>
          </w:tcPr>
          <w:p w:rsidR="00B20D37" w:rsidRPr="003E3E04" w:rsidRDefault="00B20D37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Здійснювати моніторинг стану дотримання нормативі</w:t>
            </w:r>
            <w:r w:rsidR="00707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 академічної доброчесності у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707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</w:p>
        </w:tc>
        <w:tc>
          <w:tcPr>
            <w:tcW w:w="1494" w:type="dxa"/>
          </w:tcPr>
          <w:p w:rsidR="00B20D37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B20D37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</w:tbl>
    <w:p w:rsidR="0084134B" w:rsidRPr="003E3E04" w:rsidRDefault="0084134B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20D37" w:rsidRPr="003E3E04" w:rsidRDefault="00B20D37" w:rsidP="00A759C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page"/>
      </w:r>
    </w:p>
    <w:p w:rsidR="00B20D37" w:rsidRPr="003E3E04" w:rsidRDefault="00B20D37" w:rsidP="00A759C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r w:rsidRPr="003E3E0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-1608554</wp:posOffset>
            </wp:positionH>
            <wp:positionV relativeFrom="paragraph">
              <wp:posOffset>1213168</wp:posOffset>
            </wp:positionV>
            <wp:extent cx="8973535" cy="6413600"/>
            <wp:effectExtent l="3493" t="0" r="2857" b="2858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73535" cy="64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0E32DD" w:rsidRPr="003E3E04" w:rsidRDefault="000E32DD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lastRenderedPageBreak/>
        <w:t>БЛОК 4</w:t>
      </w:r>
    </w:p>
    <w:p w:rsidR="000E32DD" w:rsidRPr="003E3E04" w:rsidRDefault="000E32DD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>«Науково-методичне середовище»</w:t>
      </w:r>
    </w:p>
    <w:p w:rsidR="000E32DD" w:rsidRPr="003E3E04" w:rsidRDefault="000E32DD" w:rsidP="00A759C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Мета:</w:t>
      </w:r>
    </w:p>
    <w:p w:rsidR="000E32DD" w:rsidRPr="003E3E04" w:rsidRDefault="000E32DD" w:rsidP="00A759C9">
      <w:pPr>
        <w:pStyle w:val="a3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створення сучасного науково-методичного простору, що забезпечуватиме професійні потреби та запити педагогів у їхньому фаховому розвитку:</w:t>
      </w:r>
    </w:p>
    <w:p w:rsidR="000E32DD" w:rsidRPr="003E3E04" w:rsidRDefault="000E32DD" w:rsidP="00A759C9">
      <w:pPr>
        <w:pStyle w:val="a3"/>
        <w:numPr>
          <w:ilvl w:val="0"/>
          <w:numId w:val="39"/>
        </w:numPr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цілеспрямованого науково-методичного супроводу і прогнозування професійного розвитку педагогічних кадрів;</w:t>
      </w:r>
    </w:p>
    <w:p w:rsidR="000E32DD" w:rsidRPr="003E3E04" w:rsidRDefault="000E32DD" w:rsidP="00A759C9">
      <w:pPr>
        <w:pStyle w:val="a3"/>
        <w:numPr>
          <w:ilvl w:val="0"/>
          <w:numId w:val="39"/>
        </w:numPr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створення інформаційно-розвивального середовища в закладі, що забезпечить доступ до інформації споживачам освітніх послуг, забезпечить умови для їх дистанційного навчання;</w:t>
      </w:r>
    </w:p>
    <w:p w:rsidR="000E32DD" w:rsidRPr="003E3E04" w:rsidRDefault="000E32DD" w:rsidP="00A759C9">
      <w:pPr>
        <w:pStyle w:val="a3"/>
        <w:numPr>
          <w:ilvl w:val="0"/>
          <w:numId w:val="39"/>
        </w:numPr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удосконалення системи виявлення, систематизації та апробації кращого передового педагогічного досвіду.</w:t>
      </w:r>
    </w:p>
    <w:p w:rsidR="000E32DD" w:rsidRPr="003E3E04" w:rsidRDefault="000E32DD" w:rsidP="00A759C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Очікувальні результати:</w:t>
      </w:r>
    </w:p>
    <w:p w:rsidR="000E32DD" w:rsidRPr="003E3E04" w:rsidRDefault="000E32DD" w:rsidP="00A759C9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покращення умов для підвищення науково-теоретичної, методичної та психологічної підготовки педагогічних працівників;</w:t>
      </w:r>
    </w:p>
    <w:p w:rsidR="000E32DD" w:rsidRPr="003E3E04" w:rsidRDefault="000E32DD" w:rsidP="00A759C9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поширення кращого передового педагогічного досвіду за межі освітнього простору закладу.</w:t>
      </w:r>
    </w:p>
    <w:p w:rsidR="000E32DD" w:rsidRPr="003E3E04" w:rsidRDefault="000E32DD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Шляхи реалізації</w:t>
      </w:r>
    </w:p>
    <w:tbl>
      <w:tblPr>
        <w:tblStyle w:val="a7"/>
        <w:tblW w:w="9655" w:type="dxa"/>
        <w:tblInd w:w="-5" w:type="dxa"/>
        <w:tblLook w:val="04A0" w:firstRow="1" w:lastRow="0" w:firstColumn="1" w:lastColumn="0" w:noHBand="0" w:noVBand="1"/>
      </w:tblPr>
      <w:tblGrid>
        <w:gridCol w:w="443"/>
        <w:gridCol w:w="5936"/>
        <w:gridCol w:w="1494"/>
        <w:gridCol w:w="1782"/>
      </w:tblGrid>
      <w:tr w:rsidR="00AC3F73" w:rsidRPr="003E3E04" w:rsidTr="006F6693">
        <w:tc>
          <w:tcPr>
            <w:tcW w:w="443" w:type="dxa"/>
            <w:shd w:val="clear" w:color="auto" w:fill="BFBFBF" w:themeFill="background1" w:themeFillShade="BF"/>
            <w:vAlign w:val="center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936" w:type="dxa"/>
            <w:shd w:val="clear" w:color="auto" w:fill="BFBFBF" w:themeFill="background1" w:themeFillShade="BF"/>
            <w:vAlign w:val="center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494" w:type="dxa"/>
            <w:shd w:val="clear" w:color="auto" w:fill="BFBFBF" w:themeFill="background1" w:themeFillShade="BF"/>
            <w:vAlign w:val="center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782" w:type="dxa"/>
            <w:shd w:val="clear" w:color="auto" w:fill="BFBFBF" w:themeFill="background1" w:themeFillShade="BF"/>
            <w:vAlign w:val="center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AC3F73" w:rsidRPr="003E3E04" w:rsidTr="006F6693">
        <w:tc>
          <w:tcPr>
            <w:tcW w:w="443" w:type="dxa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36" w:type="dxa"/>
          </w:tcPr>
          <w:p w:rsidR="000E32DD" w:rsidRPr="003E3E04" w:rsidRDefault="000E32DD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Створювати умови для підвищення професійної майстерності та рівня методичної підготовки педагогічних кадрів</w:t>
            </w:r>
          </w:p>
        </w:tc>
        <w:tc>
          <w:tcPr>
            <w:tcW w:w="1494" w:type="dxa"/>
          </w:tcPr>
          <w:p w:rsidR="000E32DD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E32DD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0E32DD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AC3F73" w:rsidRPr="003E3E04" w:rsidTr="006F6693">
        <w:tc>
          <w:tcPr>
            <w:tcW w:w="443" w:type="dxa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36" w:type="dxa"/>
          </w:tcPr>
          <w:p w:rsidR="000E32DD" w:rsidRPr="003E3E04" w:rsidRDefault="000E32DD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Реалізовувати науково-методичні проблеми заз</w:t>
            </w:r>
            <w:r w:rsidR="00707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начені у річних планах роботи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707E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</w:p>
        </w:tc>
        <w:tc>
          <w:tcPr>
            <w:tcW w:w="1494" w:type="dxa"/>
          </w:tcPr>
          <w:p w:rsidR="000E32DD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E32DD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0E32DD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Педагогічні працівники</w:t>
            </w:r>
          </w:p>
        </w:tc>
      </w:tr>
      <w:tr w:rsidR="00AC3F73" w:rsidRPr="003E3E04" w:rsidTr="006F6693">
        <w:tc>
          <w:tcPr>
            <w:tcW w:w="443" w:type="dxa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36" w:type="dxa"/>
          </w:tcPr>
          <w:p w:rsidR="000E32DD" w:rsidRPr="003E3E04" w:rsidRDefault="000E32DD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Своєчасно надавати різноманітні інформаційні послуги та консультації</w:t>
            </w:r>
          </w:p>
        </w:tc>
        <w:tc>
          <w:tcPr>
            <w:tcW w:w="1494" w:type="dxa"/>
          </w:tcPr>
          <w:p w:rsidR="000E32DD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E32DD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</w:p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AC3F73" w:rsidRPr="003E3E04" w:rsidTr="006F6693">
        <w:tc>
          <w:tcPr>
            <w:tcW w:w="443" w:type="dxa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36" w:type="dxa"/>
          </w:tcPr>
          <w:p w:rsidR="000E32DD" w:rsidRPr="003E3E04" w:rsidRDefault="000E32DD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Створювати умови для оволодіння педагогами інноваційними методиками</w:t>
            </w:r>
          </w:p>
        </w:tc>
        <w:tc>
          <w:tcPr>
            <w:tcW w:w="1494" w:type="dxa"/>
          </w:tcPr>
          <w:p w:rsidR="000E32DD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E32DD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</w:p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AC3F73" w:rsidRPr="003E3E04" w:rsidTr="006F6693">
        <w:tc>
          <w:tcPr>
            <w:tcW w:w="443" w:type="dxa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36" w:type="dxa"/>
          </w:tcPr>
          <w:p w:rsidR="000E32DD" w:rsidRPr="003E3E04" w:rsidRDefault="000E32DD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Забезпечувати роботу науково-практичних семінарів з актуальних питань та участь педагогів у них</w:t>
            </w:r>
          </w:p>
        </w:tc>
        <w:tc>
          <w:tcPr>
            <w:tcW w:w="1494" w:type="dxa"/>
          </w:tcPr>
          <w:p w:rsidR="000E32DD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E32DD" w:rsidRPr="003E3E04" w:rsidRDefault="00707E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0E32DD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AC3F73" w:rsidRPr="003E3E04" w:rsidTr="006F6693">
        <w:tc>
          <w:tcPr>
            <w:tcW w:w="443" w:type="dxa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36" w:type="dxa"/>
          </w:tcPr>
          <w:p w:rsidR="000E32DD" w:rsidRPr="003E3E04" w:rsidRDefault="000E32DD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Вивчати, узагальнювати та поширювати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передовий досвід педагогів закладу, матеріали висвітлювати в засобах масової інформації.</w:t>
            </w:r>
          </w:p>
        </w:tc>
        <w:tc>
          <w:tcPr>
            <w:tcW w:w="1494" w:type="dxa"/>
          </w:tcPr>
          <w:p w:rsidR="000E32DD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2023-2028</w:t>
            </w:r>
          </w:p>
        </w:tc>
        <w:tc>
          <w:tcPr>
            <w:tcW w:w="1782" w:type="dxa"/>
          </w:tcPr>
          <w:p w:rsidR="000E32DD" w:rsidRPr="003E3E04" w:rsidRDefault="00AC3F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0E32DD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Вихователь-методист </w:t>
            </w:r>
          </w:p>
        </w:tc>
      </w:tr>
      <w:tr w:rsidR="00AC3F73" w:rsidRPr="003E3E04" w:rsidTr="006F6693">
        <w:tc>
          <w:tcPr>
            <w:tcW w:w="443" w:type="dxa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5936" w:type="dxa"/>
          </w:tcPr>
          <w:p w:rsidR="000E32DD" w:rsidRPr="003E3E04" w:rsidRDefault="000E32DD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Забезпечити змістове наповнення сайту закладу авторськими розробками педагогів.</w:t>
            </w:r>
          </w:p>
        </w:tc>
        <w:tc>
          <w:tcPr>
            <w:tcW w:w="1494" w:type="dxa"/>
          </w:tcPr>
          <w:p w:rsidR="000E32DD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E32DD" w:rsidRPr="003E3E04" w:rsidRDefault="00AC3F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0E32DD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AC3F73" w:rsidRPr="003E3E04" w:rsidTr="006F6693">
        <w:tc>
          <w:tcPr>
            <w:tcW w:w="443" w:type="dxa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36" w:type="dxa"/>
          </w:tcPr>
          <w:p w:rsidR="000E32DD" w:rsidRPr="003E3E04" w:rsidRDefault="000E32DD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Забезпечити методичний кабінет</w:t>
            </w:r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закладу необхідною методичною</w:t>
            </w:r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літературою, фаховими</w:t>
            </w:r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часопис</w:t>
            </w:r>
            <w:r w:rsidR="001B62D2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ами</w:t>
            </w:r>
          </w:p>
        </w:tc>
        <w:tc>
          <w:tcPr>
            <w:tcW w:w="1494" w:type="dxa"/>
          </w:tcPr>
          <w:p w:rsidR="000E32DD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E32DD" w:rsidRPr="003E3E04" w:rsidRDefault="00AC3F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0E32DD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AC3F73" w:rsidRPr="003E3E04" w:rsidTr="006F6693">
        <w:tc>
          <w:tcPr>
            <w:tcW w:w="443" w:type="dxa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36" w:type="dxa"/>
          </w:tcPr>
          <w:p w:rsidR="000E32DD" w:rsidRPr="003E3E04" w:rsidRDefault="001B62D2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Забезпечити умови для ефективної роботи освітянських спільнот і творчих груп міста, педагогів закладу</w:t>
            </w:r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дошкільної освіти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94" w:type="dxa"/>
          </w:tcPr>
          <w:p w:rsidR="000E32DD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E32DD" w:rsidRPr="003E3E04" w:rsidRDefault="00AC3F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0E32DD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AC3F73" w:rsidRPr="003E3E04" w:rsidTr="006F6693">
        <w:tc>
          <w:tcPr>
            <w:tcW w:w="443" w:type="dxa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36" w:type="dxa"/>
          </w:tcPr>
          <w:p w:rsidR="000E32DD" w:rsidRPr="003E3E04" w:rsidRDefault="001B62D2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Брати участь у фахових конкурсах педагогічної майстерності</w:t>
            </w:r>
          </w:p>
        </w:tc>
        <w:tc>
          <w:tcPr>
            <w:tcW w:w="1494" w:type="dxa"/>
          </w:tcPr>
          <w:p w:rsidR="000E32DD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E32DD" w:rsidRPr="003E3E04" w:rsidRDefault="00AC3F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0E32DD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AC3F73" w:rsidRPr="003E3E04" w:rsidTr="006F6693">
        <w:tc>
          <w:tcPr>
            <w:tcW w:w="443" w:type="dxa"/>
          </w:tcPr>
          <w:p w:rsidR="000E32DD" w:rsidRPr="003E3E04" w:rsidRDefault="000E32D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36" w:type="dxa"/>
          </w:tcPr>
          <w:p w:rsidR="000E32DD" w:rsidRPr="003E3E04" w:rsidRDefault="001B62D2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Створити та постійно поповнювати електронний банк</w:t>
            </w:r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матеріалів передового педагогічного досвіду педагогів закладу та міста.</w:t>
            </w:r>
          </w:p>
        </w:tc>
        <w:tc>
          <w:tcPr>
            <w:tcW w:w="1494" w:type="dxa"/>
          </w:tcPr>
          <w:p w:rsidR="000E32DD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0E32DD" w:rsidRPr="003E3E04" w:rsidRDefault="00AC3F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0E32DD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AC3F73" w:rsidRPr="003E3E04" w:rsidTr="006F6693">
        <w:tc>
          <w:tcPr>
            <w:tcW w:w="443" w:type="dxa"/>
          </w:tcPr>
          <w:p w:rsidR="001B62D2" w:rsidRPr="003E3E04" w:rsidRDefault="001B62D2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36" w:type="dxa"/>
          </w:tcPr>
          <w:p w:rsidR="001B62D2" w:rsidRPr="003E3E04" w:rsidRDefault="001B62D2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Придбати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мнемотабл</w:t>
            </w:r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иці</w:t>
            </w:r>
            <w:proofErr w:type="spellEnd"/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вивчення віршів для всіх вікових груп</w:t>
            </w:r>
          </w:p>
        </w:tc>
        <w:tc>
          <w:tcPr>
            <w:tcW w:w="1494" w:type="dxa"/>
          </w:tcPr>
          <w:p w:rsidR="001B62D2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1B62D2" w:rsidRPr="003E3E04" w:rsidRDefault="00AC3F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1B62D2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AC3F73" w:rsidRPr="003E3E04" w:rsidTr="006F6693">
        <w:tc>
          <w:tcPr>
            <w:tcW w:w="443" w:type="dxa"/>
          </w:tcPr>
          <w:p w:rsidR="001B62D2" w:rsidRPr="003E3E04" w:rsidRDefault="001B62D2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36" w:type="dxa"/>
          </w:tcPr>
          <w:p w:rsidR="001B62D2" w:rsidRPr="003E3E04" w:rsidRDefault="001B62D2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Придбати комплекти посібників з економічного та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валеологічного</w:t>
            </w:r>
            <w:proofErr w:type="spellEnd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виховання</w:t>
            </w:r>
          </w:p>
        </w:tc>
        <w:tc>
          <w:tcPr>
            <w:tcW w:w="1494" w:type="dxa"/>
          </w:tcPr>
          <w:p w:rsidR="001B62D2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1B62D2" w:rsidRPr="003E3E04" w:rsidRDefault="00AC3F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1B62D2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</w:tbl>
    <w:p w:rsidR="00F30230" w:rsidRPr="003E3E04" w:rsidRDefault="00F30230" w:rsidP="00A759C9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B62D2" w:rsidRPr="003E3E04" w:rsidRDefault="001B62D2" w:rsidP="00A759C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:rsidR="00AA219E" w:rsidRPr="003E3E04" w:rsidRDefault="00AA219E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lastRenderedPageBreak/>
        <w:t xml:space="preserve">БЛОК </w:t>
      </w:r>
      <w:r w:rsidR="00F30230"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>5</w:t>
      </w:r>
    </w:p>
    <w:p w:rsidR="00AA219E" w:rsidRPr="003E3E04" w:rsidRDefault="00AA219E" w:rsidP="00A759C9">
      <w:pPr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>«Педагогіка партнерства»</w:t>
      </w:r>
    </w:p>
    <w:p w:rsidR="00AA219E" w:rsidRPr="003E3E04" w:rsidRDefault="00AA219E" w:rsidP="00A759C9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Мета:</w:t>
      </w:r>
    </w:p>
    <w:p w:rsidR="00AA219E" w:rsidRPr="003E3E04" w:rsidRDefault="00AA219E" w:rsidP="00A759C9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дієвої моделі співпраці закладу</w:t>
      </w:r>
      <w:r w:rsidR="00AC3F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 початковою ланкою закладу загальної середньої освіти та батьківською громадськ</w:t>
      </w:r>
      <w:r w:rsidR="006F6693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стю, піднесення на якісно новий рівень роботи педагогічного колективу з батьками на принципах партнерства.</w:t>
      </w:r>
    </w:p>
    <w:p w:rsidR="00AA219E" w:rsidRPr="003E3E04" w:rsidRDefault="00AA219E" w:rsidP="00A759C9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Очікувальні результати:</w:t>
      </w:r>
    </w:p>
    <w:p w:rsidR="00AA219E" w:rsidRPr="003E3E04" w:rsidRDefault="00AA219E" w:rsidP="00A759C9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стійка</w:t>
      </w:r>
      <w:r w:rsidR="006F6693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взаємодія між об’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єктами освітнього процесу: дітьми, батьками, педагогами;</w:t>
      </w:r>
    </w:p>
    <w:p w:rsidR="00AA219E" w:rsidRPr="003E3E04" w:rsidRDefault="00AA219E" w:rsidP="00A759C9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нового педагогічного мислення, вільного від авторитаризму щодо батьків та дітей;</w:t>
      </w:r>
    </w:p>
    <w:p w:rsidR="00AA219E" w:rsidRPr="003E3E04" w:rsidRDefault="00AA219E" w:rsidP="00A759C9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робота з усіма членами колективу </w:t>
      </w:r>
      <w:r w:rsidR="006F6693"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AC3F73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підвищення культури міжособистісного та педагогічного спілкування.</w:t>
      </w:r>
    </w:p>
    <w:p w:rsidR="00AA219E" w:rsidRPr="003E3E04" w:rsidRDefault="00AA219E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Шляхи реалізації </w:t>
      </w:r>
    </w:p>
    <w:tbl>
      <w:tblPr>
        <w:tblStyle w:val="a7"/>
        <w:tblW w:w="9655" w:type="dxa"/>
        <w:tblInd w:w="-5" w:type="dxa"/>
        <w:tblLook w:val="04A0" w:firstRow="1" w:lastRow="0" w:firstColumn="1" w:lastColumn="0" w:noHBand="0" w:noVBand="1"/>
      </w:tblPr>
      <w:tblGrid>
        <w:gridCol w:w="443"/>
        <w:gridCol w:w="5936"/>
        <w:gridCol w:w="1494"/>
        <w:gridCol w:w="1782"/>
      </w:tblGrid>
      <w:tr w:rsidR="00AC3F73" w:rsidRPr="003E3E04" w:rsidTr="007B6882">
        <w:tc>
          <w:tcPr>
            <w:tcW w:w="443" w:type="dxa"/>
            <w:shd w:val="clear" w:color="auto" w:fill="BFBFBF" w:themeFill="background1" w:themeFillShade="BF"/>
            <w:vAlign w:val="center"/>
          </w:tcPr>
          <w:p w:rsidR="006F6693" w:rsidRPr="003E3E04" w:rsidRDefault="006F669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936" w:type="dxa"/>
            <w:shd w:val="clear" w:color="auto" w:fill="BFBFBF" w:themeFill="background1" w:themeFillShade="BF"/>
            <w:vAlign w:val="center"/>
          </w:tcPr>
          <w:p w:rsidR="006F6693" w:rsidRPr="003E3E04" w:rsidRDefault="006F669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494" w:type="dxa"/>
            <w:shd w:val="clear" w:color="auto" w:fill="BFBFBF" w:themeFill="background1" w:themeFillShade="BF"/>
            <w:vAlign w:val="center"/>
          </w:tcPr>
          <w:p w:rsidR="006F6693" w:rsidRPr="003E3E04" w:rsidRDefault="006F669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782" w:type="dxa"/>
            <w:shd w:val="clear" w:color="auto" w:fill="BFBFBF" w:themeFill="background1" w:themeFillShade="BF"/>
            <w:vAlign w:val="center"/>
          </w:tcPr>
          <w:p w:rsidR="006F6693" w:rsidRPr="003E3E04" w:rsidRDefault="006F669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AC3F73" w:rsidRPr="003E3E04" w:rsidTr="007B6882">
        <w:tc>
          <w:tcPr>
            <w:tcW w:w="443" w:type="dxa"/>
          </w:tcPr>
          <w:p w:rsidR="006F6693" w:rsidRPr="003E3E04" w:rsidRDefault="006F669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36" w:type="dxa"/>
          </w:tcPr>
          <w:p w:rsidR="006F6693" w:rsidRPr="003E3E04" w:rsidRDefault="006F669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Продовжити роботу </w:t>
            </w:r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</w:t>
            </w:r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тьківською громадою щодо питань 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популяризації знань з родинної педагогіки, досвіду взаємозв’язку сім’ї і школи, виховання громадянського становлення особистості, формування здорового способу життя тощо</w:t>
            </w:r>
          </w:p>
        </w:tc>
        <w:tc>
          <w:tcPr>
            <w:tcW w:w="1494" w:type="dxa"/>
          </w:tcPr>
          <w:p w:rsidR="006F669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6F6693" w:rsidRPr="003E3E04" w:rsidRDefault="006F669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AC3F73" w:rsidRPr="003E3E04" w:rsidTr="007B6882">
        <w:tc>
          <w:tcPr>
            <w:tcW w:w="443" w:type="dxa"/>
          </w:tcPr>
          <w:p w:rsidR="006F6693" w:rsidRPr="003E3E04" w:rsidRDefault="006F669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36" w:type="dxa"/>
          </w:tcPr>
          <w:p w:rsidR="006F6693" w:rsidRPr="003E3E04" w:rsidRDefault="006F669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Сприяти участі батьків у розв’язанні актуальних проблем закладу</w:t>
            </w:r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94" w:type="dxa"/>
          </w:tcPr>
          <w:p w:rsidR="006F669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6F6693" w:rsidRPr="003E3E04" w:rsidRDefault="00AC3F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AC3F73" w:rsidRPr="003E3E04" w:rsidTr="007B6882">
        <w:tc>
          <w:tcPr>
            <w:tcW w:w="443" w:type="dxa"/>
          </w:tcPr>
          <w:p w:rsidR="006F6693" w:rsidRPr="003E3E04" w:rsidRDefault="006F669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36" w:type="dxa"/>
          </w:tcPr>
          <w:p w:rsidR="006F6693" w:rsidRPr="003E3E04" w:rsidRDefault="006F669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Забезпечувати ефективну співпрацю з батьківським комітетом</w:t>
            </w:r>
          </w:p>
        </w:tc>
        <w:tc>
          <w:tcPr>
            <w:tcW w:w="1494" w:type="dxa"/>
          </w:tcPr>
          <w:p w:rsidR="006F669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6F6693" w:rsidRPr="003E3E04" w:rsidRDefault="00AC3F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AC3F73" w:rsidRPr="003E3E04" w:rsidTr="007B6882">
        <w:tc>
          <w:tcPr>
            <w:tcW w:w="443" w:type="dxa"/>
          </w:tcPr>
          <w:p w:rsidR="006F6693" w:rsidRPr="003E3E04" w:rsidRDefault="006F669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36" w:type="dxa"/>
          </w:tcPr>
          <w:p w:rsidR="006F6693" w:rsidRPr="003E3E04" w:rsidRDefault="006F669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Продовжити традицію проведення батьківських конференцій, психолого-педагогічних тренінгів, зустрічей</w:t>
            </w:r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 он-лайн та </w:t>
            </w:r>
            <w:proofErr w:type="spellStart"/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оф-лайн</w:t>
            </w:r>
            <w:proofErr w:type="spellEnd"/>
            <w:r w:rsidR="00AC3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494" w:type="dxa"/>
          </w:tcPr>
          <w:p w:rsidR="006F669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6F6693" w:rsidRPr="003E3E04" w:rsidRDefault="00AC3F7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6F6693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336A23" w:rsidRPr="003E3E04" w:rsidTr="007B6882">
        <w:tc>
          <w:tcPr>
            <w:tcW w:w="443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36" w:type="dxa"/>
          </w:tcPr>
          <w:p w:rsidR="00336A23" w:rsidRPr="003E3E04" w:rsidRDefault="00336A2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Залучати батьків до участі в освітньому процесі, розвагах, святах</w:t>
            </w:r>
          </w:p>
        </w:tc>
        <w:tc>
          <w:tcPr>
            <w:tcW w:w="1494" w:type="dxa"/>
          </w:tcPr>
          <w:p w:rsidR="00336A23" w:rsidRDefault="00336A23">
            <w:r w:rsidRPr="00DC60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336A23" w:rsidRPr="003E3E04" w:rsidTr="007B6882">
        <w:tc>
          <w:tcPr>
            <w:tcW w:w="443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36" w:type="dxa"/>
          </w:tcPr>
          <w:p w:rsidR="00336A23" w:rsidRPr="003E3E04" w:rsidRDefault="00336A2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Сприяти ефективній діяльності органів громадського самоврядування</w:t>
            </w:r>
          </w:p>
        </w:tc>
        <w:tc>
          <w:tcPr>
            <w:tcW w:w="1494" w:type="dxa"/>
          </w:tcPr>
          <w:p w:rsidR="00336A23" w:rsidRDefault="00336A23">
            <w:r w:rsidRPr="00DC60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336A23" w:rsidRPr="003E3E04" w:rsidTr="007B6882">
        <w:tc>
          <w:tcPr>
            <w:tcW w:w="443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36" w:type="dxa"/>
          </w:tcPr>
          <w:p w:rsidR="00336A23" w:rsidRPr="003E3E04" w:rsidRDefault="00336A2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Забезпечити співпрац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ю педагогічних колективів ОЗЗСО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організації предметно-розвивального середовища і життєвого простору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 метою забезпечення різноманітної діяльності дітей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дошкілля</w:t>
            </w:r>
            <w:proofErr w:type="spellEnd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 початкової школи з урахуванням їхніх вікових та індивідуальних особливостей</w:t>
            </w:r>
          </w:p>
        </w:tc>
        <w:tc>
          <w:tcPr>
            <w:tcW w:w="1494" w:type="dxa"/>
          </w:tcPr>
          <w:p w:rsidR="00336A23" w:rsidRDefault="00336A23">
            <w:r w:rsidRPr="00DC60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2023-2028</w:t>
            </w:r>
          </w:p>
        </w:tc>
        <w:tc>
          <w:tcPr>
            <w:tcW w:w="1782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336A23" w:rsidRPr="003E3E04" w:rsidTr="007B6882">
        <w:tc>
          <w:tcPr>
            <w:tcW w:w="443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5936" w:type="dxa"/>
          </w:tcPr>
          <w:p w:rsidR="00336A23" w:rsidRPr="003E3E04" w:rsidRDefault="00336A2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Проводити спільні </w:t>
            </w:r>
            <w:proofErr w:type="spellStart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теоретико-практичні</w:t>
            </w:r>
            <w:proofErr w:type="spellEnd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семінари, психолого-педагогічні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консиліуми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 питань наступності та адаптації дітей до навчання у школі на засадах НУШ. Обговорювати інноваційні технології; результати моніторингу тощо.</w:t>
            </w:r>
          </w:p>
        </w:tc>
        <w:tc>
          <w:tcPr>
            <w:tcW w:w="1494" w:type="dxa"/>
          </w:tcPr>
          <w:p w:rsidR="00336A23" w:rsidRDefault="00336A23">
            <w:r w:rsidRPr="00CA64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336A23" w:rsidRPr="003E3E04" w:rsidTr="007B6882">
        <w:tc>
          <w:tcPr>
            <w:tcW w:w="443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36" w:type="dxa"/>
          </w:tcPr>
          <w:p w:rsidR="00336A23" w:rsidRPr="003E3E04" w:rsidRDefault="00336A2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E7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Забезпечити вивчення та аналіз програми розвитку дитини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перед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дошкільний</w:t>
            </w:r>
            <w:proofErr w:type="spellEnd"/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період і в початковій школі; вимог, визначених у нормативних документах</w:t>
            </w:r>
          </w:p>
        </w:tc>
        <w:tc>
          <w:tcPr>
            <w:tcW w:w="1494" w:type="dxa"/>
          </w:tcPr>
          <w:p w:rsidR="00336A23" w:rsidRDefault="00336A23">
            <w:r w:rsidRPr="00CA64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</w:tbl>
    <w:p w:rsidR="00AA219E" w:rsidRPr="003E3E04" w:rsidRDefault="00AA219E" w:rsidP="00A759C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F6693" w:rsidRPr="003E3E04" w:rsidRDefault="006F6693" w:rsidP="00A759C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3119" w:rsidRPr="003E3E04" w:rsidRDefault="00373119" w:rsidP="00A759C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373119" w:rsidRPr="003E3E04" w:rsidRDefault="00373119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lastRenderedPageBreak/>
        <w:t>БЛОК 6</w:t>
      </w:r>
    </w:p>
    <w:p w:rsidR="00373119" w:rsidRPr="003E3E04" w:rsidRDefault="00373119" w:rsidP="00A759C9">
      <w:pPr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32"/>
          <w:szCs w:val="28"/>
          <w:lang w:val="uk-UA"/>
        </w:rPr>
        <w:t>«Матеріально-технічне забезпечення»</w:t>
      </w:r>
    </w:p>
    <w:p w:rsidR="00373119" w:rsidRPr="003E3E04" w:rsidRDefault="00373119" w:rsidP="00A759C9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Мета:</w:t>
      </w:r>
    </w:p>
    <w:p w:rsidR="00373119" w:rsidRPr="003E3E04" w:rsidRDefault="00373119" w:rsidP="00A759C9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в закладі</w:t>
      </w:r>
      <w:r w:rsidR="00E167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належних умов для навчання і виховання відповідно до сучасних санітарно-гігієнічних, технічних та педагогічних вимог:</w:t>
      </w:r>
    </w:p>
    <w:p w:rsidR="00373119" w:rsidRPr="003E3E04" w:rsidRDefault="00373119" w:rsidP="00A759C9">
      <w:pPr>
        <w:pStyle w:val="a3"/>
        <w:numPr>
          <w:ilvl w:val="0"/>
          <w:numId w:val="43"/>
        </w:num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відповідно до сучасних санітарно-гігієнічних, інженерно-технічних та пожежних вимог безпечні умови для життєдіяльності дітей дошкільного віку в закладі;</w:t>
      </w:r>
    </w:p>
    <w:p w:rsidR="00373119" w:rsidRPr="003E3E04" w:rsidRDefault="00373119" w:rsidP="00A759C9">
      <w:pPr>
        <w:pStyle w:val="a3"/>
        <w:numPr>
          <w:ilvl w:val="0"/>
          <w:numId w:val="43"/>
        </w:num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провести комплекс енергозберігаючих заходів;</w:t>
      </w:r>
    </w:p>
    <w:p w:rsidR="00373119" w:rsidRPr="003E3E04" w:rsidRDefault="00373119" w:rsidP="00A759C9">
      <w:pPr>
        <w:pStyle w:val="a3"/>
        <w:numPr>
          <w:ilvl w:val="0"/>
          <w:numId w:val="43"/>
        </w:num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поліпшити умови експлуатації та утримання будівлі </w:t>
      </w:r>
      <w:r w:rsidR="00E167F1">
        <w:rPr>
          <w:rFonts w:ascii="Times New Roman" w:eastAsia="Times New Roman" w:hAnsi="Times New Roman" w:cs="Times New Roman"/>
          <w:sz w:val="28"/>
          <w:szCs w:val="28"/>
          <w:lang w:val="uk-UA"/>
        </w:rPr>
        <w:t>ЗДО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73119" w:rsidRPr="003E3E04" w:rsidRDefault="00373119" w:rsidP="00A759C9">
      <w:pPr>
        <w:pStyle w:val="a3"/>
        <w:numPr>
          <w:ilvl w:val="0"/>
          <w:numId w:val="43"/>
        </w:num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створити сприятливі та комфортні умови для організації освітнього процесу.</w:t>
      </w:r>
    </w:p>
    <w:p w:rsidR="00373119" w:rsidRPr="003E3E04" w:rsidRDefault="00373119" w:rsidP="00A759C9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Очікувальні результати:</w:t>
      </w:r>
    </w:p>
    <w:p w:rsidR="00373119" w:rsidRPr="003E3E04" w:rsidRDefault="00373119" w:rsidP="00A759C9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</w:t>
      </w:r>
      <w:r w:rsidR="00E167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дність приміщень та території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167F1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сучасним санітарно-гігієнічним, інженерно-технічним та пожежним вимогам до умов навчання та життєдіяльності;</w:t>
      </w:r>
    </w:p>
    <w:p w:rsidR="00373119" w:rsidRPr="003E3E04" w:rsidRDefault="00373119" w:rsidP="00A759C9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оновлен</w:t>
      </w:r>
      <w:r w:rsidR="00E167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ня матеріально-технічної бази 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167F1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73119" w:rsidRPr="003E3E04" w:rsidRDefault="00373119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Шляхи реалізації </w:t>
      </w:r>
    </w:p>
    <w:tbl>
      <w:tblPr>
        <w:tblStyle w:val="a7"/>
        <w:tblW w:w="9655" w:type="dxa"/>
        <w:tblInd w:w="-5" w:type="dxa"/>
        <w:tblLook w:val="04A0" w:firstRow="1" w:lastRow="0" w:firstColumn="1" w:lastColumn="0" w:noHBand="0" w:noVBand="1"/>
      </w:tblPr>
      <w:tblGrid>
        <w:gridCol w:w="443"/>
        <w:gridCol w:w="5936"/>
        <w:gridCol w:w="1494"/>
        <w:gridCol w:w="1782"/>
      </w:tblGrid>
      <w:tr w:rsidR="00E167F1" w:rsidRPr="003E3E04" w:rsidTr="007B6882">
        <w:tc>
          <w:tcPr>
            <w:tcW w:w="443" w:type="dxa"/>
            <w:shd w:val="clear" w:color="auto" w:fill="BFBFBF" w:themeFill="background1" w:themeFillShade="BF"/>
            <w:vAlign w:val="center"/>
          </w:tcPr>
          <w:p w:rsidR="00373119" w:rsidRPr="003E3E04" w:rsidRDefault="0037311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936" w:type="dxa"/>
            <w:shd w:val="clear" w:color="auto" w:fill="BFBFBF" w:themeFill="background1" w:themeFillShade="BF"/>
            <w:vAlign w:val="center"/>
          </w:tcPr>
          <w:p w:rsidR="00373119" w:rsidRPr="003E3E04" w:rsidRDefault="0037311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494" w:type="dxa"/>
            <w:shd w:val="clear" w:color="auto" w:fill="BFBFBF" w:themeFill="background1" w:themeFillShade="BF"/>
            <w:vAlign w:val="center"/>
          </w:tcPr>
          <w:p w:rsidR="00373119" w:rsidRPr="003E3E04" w:rsidRDefault="0037311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782" w:type="dxa"/>
            <w:shd w:val="clear" w:color="auto" w:fill="BFBFBF" w:themeFill="background1" w:themeFillShade="BF"/>
            <w:vAlign w:val="center"/>
          </w:tcPr>
          <w:p w:rsidR="00373119" w:rsidRPr="003E3E04" w:rsidRDefault="0037311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336A23" w:rsidRPr="003E3E04" w:rsidTr="007B6882">
        <w:tc>
          <w:tcPr>
            <w:tcW w:w="443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36" w:type="dxa"/>
          </w:tcPr>
          <w:p w:rsidR="00336A23" w:rsidRPr="003E3E04" w:rsidRDefault="00336A2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Мультимедійна система у музично-спортивний зал та методичний кабінет для осучаснення освітнього процесу</w:t>
            </w:r>
            <w:r w:rsidR="00A9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ноутбуки у групи</w:t>
            </w:r>
          </w:p>
        </w:tc>
        <w:tc>
          <w:tcPr>
            <w:tcW w:w="1494" w:type="dxa"/>
          </w:tcPr>
          <w:p w:rsidR="00336A23" w:rsidRDefault="00336A23" w:rsidP="00336A23">
            <w:r w:rsidRPr="00356B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56B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82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336A23" w:rsidRPr="003E3E04" w:rsidTr="007B6882">
        <w:tc>
          <w:tcPr>
            <w:tcW w:w="443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36" w:type="dxa"/>
          </w:tcPr>
          <w:p w:rsidR="00336A23" w:rsidRPr="003E3E04" w:rsidRDefault="00336A23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Щороку проводити технічний аналіз стану приміщення закладу з метою встановлення реального становища та визначення необхідності проведення ремонтних робіт</w:t>
            </w:r>
          </w:p>
        </w:tc>
        <w:tc>
          <w:tcPr>
            <w:tcW w:w="1494" w:type="dxa"/>
          </w:tcPr>
          <w:p w:rsidR="00336A23" w:rsidRDefault="00336A23">
            <w:r w:rsidRPr="00356B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2023-2028</w:t>
            </w:r>
          </w:p>
        </w:tc>
        <w:tc>
          <w:tcPr>
            <w:tcW w:w="1782" w:type="dxa"/>
          </w:tcPr>
          <w:p w:rsidR="00336A23" w:rsidRPr="003E3E04" w:rsidRDefault="00336A23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E167F1" w:rsidRPr="003E3E04" w:rsidTr="007B6882">
        <w:tc>
          <w:tcPr>
            <w:tcW w:w="443" w:type="dxa"/>
          </w:tcPr>
          <w:p w:rsidR="000C0095" w:rsidRPr="003E3E04" w:rsidRDefault="000C0095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36" w:type="dxa"/>
          </w:tcPr>
          <w:p w:rsidR="000C0095" w:rsidRPr="003E3E04" w:rsidRDefault="000C0095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Капітальний ремонт 2 туалетів</w:t>
            </w:r>
          </w:p>
        </w:tc>
        <w:tc>
          <w:tcPr>
            <w:tcW w:w="1494" w:type="dxa"/>
          </w:tcPr>
          <w:p w:rsidR="000C0095" w:rsidRPr="003E3E04" w:rsidRDefault="000C0095" w:rsidP="00336A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2" w:type="dxa"/>
          </w:tcPr>
          <w:p w:rsidR="009E043E" w:rsidRPr="003E3E04" w:rsidRDefault="00E167F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0C0095" w:rsidRPr="003E3E04" w:rsidRDefault="009E04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3337BB" w:rsidRPr="003E3E04" w:rsidTr="007B6882">
        <w:tc>
          <w:tcPr>
            <w:tcW w:w="443" w:type="dxa"/>
          </w:tcPr>
          <w:p w:rsidR="003337BB" w:rsidRPr="003E3E04" w:rsidRDefault="003337B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36" w:type="dxa"/>
          </w:tcPr>
          <w:p w:rsidR="003337BB" w:rsidRPr="003E3E04" w:rsidRDefault="00A9114A" w:rsidP="003337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Зміна електрообладнання на харчоблоці – 1 електроплита 4-х </w:t>
            </w:r>
            <w:proofErr w:type="spellStart"/>
            <w:r w:rsidRPr="00A9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комфорна</w:t>
            </w:r>
            <w:proofErr w:type="spellEnd"/>
            <w:r w:rsidRPr="00A9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духовою шафою.</w:t>
            </w:r>
          </w:p>
        </w:tc>
        <w:tc>
          <w:tcPr>
            <w:tcW w:w="1494" w:type="dxa"/>
          </w:tcPr>
          <w:p w:rsidR="003337BB" w:rsidRPr="003E3E04" w:rsidRDefault="003337BB" w:rsidP="00336A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2024-2025</w:t>
            </w:r>
          </w:p>
        </w:tc>
        <w:tc>
          <w:tcPr>
            <w:tcW w:w="1782" w:type="dxa"/>
          </w:tcPr>
          <w:p w:rsidR="003337BB" w:rsidRPr="003337BB" w:rsidRDefault="003337BB" w:rsidP="003337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3337BB" w:rsidRDefault="003337BB" w:rsidP="003337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E167F1" w:rsidRPr="003E3E04" w:rsidTr="007B6882">
        <w:tc>
          <w:tcPr>
            <w:tcW w:w="443" w:type="dxa"/>
          </w:tcPr>
          <w:p w:rsidR="009E043E" w:rsidRPr="003E3E04" w:rsidRDefault="003337B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E043E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36" w:type="dxa"/>
          </w:tcPr>
          <w:p w:rsidR="009E043E" w:rsidRPr="003E3E04" w:rsidRDefault="009E043E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Оновлення постільної білизни, покривал, рушників у групових кімнатах</w:t>
            </w:r>
          </w:p>
        </w:tc>
        <w:tc>
          <w:tcPr>
            <w:tcW w:w="1494" w:type="dxa"/>
          </w:tcPr>
          <w:p w:rsidR="009E043E" w:rsidRPr="003E3E04" w:rsidRDefault="00E167F1" w:rsidP="00336A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336A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82" w:type="dxa"/>
          </w:tcPr>
          <w:p w:rsidR="009E043E" w:rsidRPr="003E3E04" w:rsidRDefault="00E167F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</w:p>
          <w:p w:rsidR="009E043E" w:rsidRPr="003E3E04" w:rsidRDefault="009E04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E167F1" w:rsidRPr="003E3E04" w:rsidTr="007B6882">
        <w:tc>
          <w:tcPr>
            <w:tcW w:w="443" w:type="dxa"/>
          </w:tcPr>
          <w:p w:rsidR="009E043E" w:rsidRPr="003E3E04" w:rsidRDefault="003337B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E043E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36" w:type="dxa"/>
          </w:tcPr>
          <w:p w:rsidR="009E043E" w:rsidRPr="003E3E04" w:rsidRDefault="00E167F1" w:rsidP="00E5543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Провести капітальний ремонт зовнішніх стін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будівлі </w:t>
            </w:r>
            <w:r w:rsidR="00E554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шляхом утеплення</w:t>
            </w:r>
          </w:p>
        </w:tc>
        <w:tc>
          <w:tcPr>
            <w:tcW w:w="1494" w:type="dxa"/>
          </w:tcPr>
          <w:p w:rsidR="009E043E" w:rsidRPr="003E3E04" w:rsidRDefault="009E043E" w:rsidP="000561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E167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0561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167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0561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82" w:type="dxa"/>
          </w:tcPr>
          <w:p w:rsidR="009E043E" w:rsidRPr="003E3E04" w:rsidRDefault="00E167F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9E043E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Завідувач господарством</w:t>
            </w:r>
          </w:p>
        </w:tc>
      </w:tr>
      <w:tr w:rsidR="00E167F1" w:rsidRPr="003E3E04" w:rsidTr="007B6882">
        <w:tc>
          <w:tcPr>
            <w:tcW w:w="443" w:type="dxa"/>
          </w:tcPr>
          <w:p w:rsidR="009E043E" w:rsidRPr="003E3E04" w:rsidRDefault="003337B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  <w:r w:rsidR="009E043E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36" w:type="dxa"/>
          </w:tcPr>
          <w:p w:rsidR="009E043E" w:rsidRPr="003E3E04" w:rsidRDefault="003337BB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Придбання обладнання на харчоблоці ( </w:t>
            </w:r>
            <w:proofErr w:type="spellStart"/>
            <w:r w:rsidRP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жарочна</w:t>
            </w:r>
            <w:proofErr w:type="spellEnd"/>
            <w:r w:rsidRP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шафа).</w:t>
            </w:r>
          </w:p>
        </w:tc>
        <w:tc>
          <w:tcPr>
            <w:tcW w:w="1494" w:type="dxa"/>
          </w:tcPr>
          <w:p w:rsidR="009E043E" w:rsidRPr="003E3E04" w:rsidRDefault="009E043E" w:rsidP="003337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82" w:type="dxa"/>
          </w:tcPr>
          <w:p w:rsidR="009E043E" w:rsidRPr="003E3E04" w:rsidRDefault="00E167F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9E043E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Завідувач господарством </w:t>
            </w:r>
          </w:p>
        </w:tc>
      </w:tr>
      <w:tr w:rsidR="003337BB" w:rsidRPr="003E3E04" w:rsidTr="007B6882">
        <w:tc>
          <w:tcPr>
            <w:tcW w:w="443" w:type="dxa"/>
          </w:tcPr>
          <w:p w:rsidR="003337BB" w:rsidRDefault="003337B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36" w:type="dxa"/>
          </w:tcPr>
          <w:p w:rsidR="003337BB" w:rsidRPr="003337BB" w:rsidRDefault="003337BB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Придбання холодильного обладнання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94" w:type="dxa"/>
          </w:tcPr>
          <w:p w:rsidR="003337BB" w:rsidRPr="003E3E04" w:rsidRDefault="003337BB" w:rsidP="003337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782" w:type="dxa"/>
          </w:tcPr>
          <w:p w:rsidR="003337BB" w:rsidRDefault="003337B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Директор, Завідувач господарством</w:t>
            </w:r>
          </w:p>
        </w:tc>
      </w:tr>
      <w:tr w:rsidR="003337BB" w:rsidRPr="003E3E04" w:rsidTr="007B6882">
        <w:tc>
          <w:tcPr>
            <w:tcW w:w="443" w:type="dxa"/>
          </w:tcPr>
          <w:p w:rsidR="003337BB" w:rsidRDefault="003337B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36" w:type="dxa"/>
          </w:tcPr>
          <w:p w:rsidR="003337BB" w:rsidRPr="003337BB" w:rsidRDefault="00A9114A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Заміна</w:t>
            </w:r>
            <w:r w:rsidR="003337BB" w:rsidRP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асфальтного покриття. Центральний вхід на подвір’я.</w:t>
            </w:r>
          </w:p>
        </w:tc>
        <w:tc>
          <w:tcPr>
            <w:tcW w:w="1494" w:type="dxa"/>
          </w:tcPr>
          <w:p w:rsidR="003337BB" w:rsidRPr="003E3E04" w:rsidRDefault="003337BB" w:rsidP="003337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782" w:type="dxa"/>
          </w:tcPr>
          <w:p w:rsidR="003337BB" w:rsidRPr="003337BB" w:rsidRDefault="003337BB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Директор, Завідувач господарством</w:t>
            </w:r>
          </w:p>
        </w:tc>
      </w:tr>
      <w:tr w:rsidR="00E167F1" w:rsidRPr="003E3E04" w:rsidTr="007B6882">
        <w:tc>
          <w:tcPr>
            <w:tcW w:w="443" w:type="dxa"/>
          </w:tcPr>
          <w:p w:rsidR="009E043E" w:rsidRPr="003E3E04" w:rsidRDefault="009E04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36" w:type="dxa"/>
          </w:tcPr>
          <w:p w:rsidR="009E043E" w:rsidRPr="003E3E04" w:rsidRDefault="00A9114A" w:rsidP="00A75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Заміна лінолеуму у групі «Бджілки» (50м2).</w:t>
            </w:r>
          </w:p>
        </w:tc>
        <w:tc>
          <w:tcPr>
            <w:tcW w:w="1494" w:type="dxa"/>
          </w:tcPr>
          <w:p w:rsidR="009E043E" w:rsidRPr="003E3E04" w:rsidRDefault="009E043E" w:rsidP="00A911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9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82" w:type="dxa"/>
          </w:tcPr>
          <w:p w:rsidR="009E043E" w:rsidRPr="003E3E04" w:rsidRDefault="00E167F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9E043E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Завідувач господарством </w:t>
            </w:r>
          </w:p>
        </w:tc>
      </w:tr>
      <w:tr w:rsidR="00E167F1" w:rsidRPr="003E3E04" w:rsidTr="007B6882">
        <w:tc>
          <w:tcPr>
            <w:tcW w:w="443" w:type="dxa"/>
          </w:tcPr>
          <w:p w:rsidR="009E043E" w:rsidRPr="003E3E04" w:rsidRDefault="009E04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36" w:type="dxa"/>
          </w:tcPr>
          <w:p w:rsidR="009E043E" w:rsidRPr="003E3E04" w:rsidRDefault="003337BB" w:rsidP="00A759C9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Придбати</w:t>
            </w:r>
            <w:r w:rsidRPr="003337BB">
              <w:rPr>
                <w:rFonts w:ascii="Times New Roman" w:hAnsi="Times New Roman" w:cs="Times New Roman"/>
                <w:sz w:val="28"/>
                <w:lang w:val="uk-UA"/>
              </w:rPr>
              <w:t xml:space="preserve"> демонстраційний та дидактичний матеріал, застаріле ігрове обладнання.</w:t>
            </w:r>
          </w:p>
        </w:tc>
        <w:tc>
          <w:tcPr>
            <w:tcW w:w="1494" w:type="dxa"/>
          </w:tcPr>
          <w:p w:rsidR="009E043E" w:rsidRPr="003E3E04" w:rsidRDefault="009E043E" w:rsidP="003337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82" w:type="dxa"/>
          </w:tcPr>
          <w:p w:rsidR="009E043E" w:rsidRPr="003E3E04" w:rsidRDefault="00E167F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="009E043E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Завідувач господарством </w:t>
            </w:r>
          </w:p>
        </w:tc>
      </w:tr>
      <w:tr w:rsidR="00E167F1" w:rsidRPr="003E3E04" w:rsidTr="007B6882">
        <w:tc>
          <w:tcPr>
            <w:tcW w:w="443" w:type="dxa"/>
          </w:tcPr>
          <w:p w:rsidR="009E043E" w:rsidRPr="003E3E04" w:rsidRDefault="009E043E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36" w:type="dxa"/>
          </w:tcPr>
          <w:p w:rsidR="009E043E" w:rsidRPr="003E3E04" w:rsidRDefault="002046AD" w:rsidP="003337BB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3E3E04">
              <w:rPr>
                <w:rFonts w:ascii="Times New Roman" w:hAnsi="Times New Roman" w:cs="Times New Roman"/>
                <w:sz w:val="28"/>
                <w:lang w:val="uk-UA"/>
              </w:rPr>
              <w:t xml:space="preserve">Оновлення обладнання на спортивному </w:t>
            </w:r>
            <w:r w:rsidR="003337BB">
              <w:rPr>
                <w:rFonts w:ascii="Times New Roman" w:hAnsi="Times New Roman" w:cs="Times New Roman"/>
                <w:sz w:val="28"/>
                <w:lang w:val="uk-UA"/>
              </w:rPr>
              <w:t xml:space="preserve">та ігрових </w:t>
            </w:r>
            <w:r w:rsidRPr="003E3E04">
              <w:rPr>
                <w:rFonts w:ascii="Times New Roman" w:hAnsi="Times New Roman" w:cs="Times New Roman"/>
                <w:sz w:val="28"/>
                <w:lang w:val="uk-UA"/>
              </w:rPr>
              <w:t>майданчик</w:t>
            </w:r>
            <w:r w:rsidR="003337BB">
              <w:rPr>
                <w:rFonts w:ascii="Times New Roman" w:hAnsi="Times New Roman" w:cs="Times New Roman"/>
                <w:sz w:val="28"/>
                <w:lang w:val="uk-UA"/>
              </w:rPr>
              <w:t>ах</w:t>
            </w:r>
            <w:r w:rsidRPr="003E3E04">
              <w:rPr>
                <w:rFonts w:ascii="Times New Roman" w:hAnsi="Times New Roman" w:cs="Times New Roman"/>
                <w:sz w:val="28"/>
                <w:lang w:val="uk-UA"/>
              </w:rPr>
              <w:t xml:space="preserve"> закладу відповідно до сучасних вимог</w:t>
            </w:r>
          </w:p>
        </w:tc>
        <w:tc>
          <w:tcPr>
            <w:tcW w:w="1494" w:type="dxa"/>
          </w:tcPr>
          <w:p w:rsidR="009E043E" w:rsidRPr="003E3E04" w:rsidRDefault="002046AD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782" w:type="dxa"/>
          </w:tcPr>
          <w:p w:rsidR="009E043E" w:rsidRPr="003E3E04" w:rsidRDefault="00E167F1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E167F1" w:rsidRPr="003E3E04" w:rsidTr="007B6882">
        <w:tc>
          <w:tcPr>
            <w:tcW w:w="443" w:type="dxa"/>
          </w:tcPr>
          <w:p w:rsidR="002046AD" w:rsidRPr="003E3E04" w:rsidRDefault="00A759C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2046AD" w:rsidRPr="003E3E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36" w:type="dxa"/>
          </w:tcPr>
          <w:p w:rsidR="002046AD" w:rsidRPr="003E3E04" w:rsidRDefault="00A759C9" w:rsidP="00A759C9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Вирішення питання створення ресурсної кімнати та окремих кабінетів для спеціалістів </w:t>
            </w:r>
          </w:p>
        </w:tc>
        <w:tc>
          <w:tcPr>
            <w:tcW w:w="1494" w:type="dxa"/>
          </w:tcPr>
          <w:p w:rsidR="002046AD" w:rsidRPr="003E3E04" w:rsidRDefault="00A759C9" w:rsidP="003337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3337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82" w:type="dxa"/>
          </w:tcPr>
          <w:p w:rsidR="002046AD" w:rsidRPr="003E3E04" w:rsidRDefault="00A759C9" w:rsidP="00A75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</w:tbl>
    <w:p w:rsidR="002046AD" w:rsidRPr="003E3E04" w:rsidRDefault="002046AD" w:rsidP="00A759C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2046AD" w:rsidRPr="003E3E04" w:rsidRDefault="002046AD" w:rsidP="00A759C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2046AD" w:rsidRPr="003E3E04" w:rsidRDefault="002046AD" w:rsidP="00A759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uk-UA"/>
        </w:rPr>
        <w:lastRenderedPageBreak/>
        <w:t>ПРИКІНЦЕВІ ПОЛОЖЕННЯ</w:t>
      </w:r>
    </w:p>
    <w:p w:rsidR="002046AD" w:rsidRPr="003E3E04" w:rsidRDefault="002046AD" w:rsidP="00A759C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046AD" w:rsidRPr="003E3E04" w:rsidRDefault="002046AD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Виконання заходів щодо реалізації Стратегії передбачає як бюджетного, так і додаткового фінансування і буде реалізован</w:t>
      </w:r>
      <w:r w:rsidR="00A759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 в ході статутної діяльності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A759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ДО. Завдання Стратегії розвитку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A759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буде реалізовано шляхом послідовного включення запланованих дій до щорічних планів роботи закладу.</w:t>
      </w:r>
    </w:p>
    <w:p w:rsidR="002046AD" w:rsidRPr="003E3E04" w:rsidRDefault="002046AD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Проміжні підсумки реалізації Стратегії підводитимуться щорічно, за підсумками моніторингових досліджень, на загальних зборах колективу з залученням  батьків  та громадськості (публічний звіт директора).</w:t>
      </w:r>
    </w:p>
    <w:p w:rsidR="00AA219E" w:rsidRPr="003E3E04" w:rsidRDefault="002046AD" w:rsidP="00A759C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Загальні підсумки реалізації Стратегії будуть підведені у 202</w:t>
      </w:r>
      <w:r w:rsidR="00A911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році шлях</w:t>
      </w:r>
      <w:r w:rsidR="00A759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ом публічного звіту колективу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A759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виконання Стратегії розвитку перед громадськістю та батьками, публікацій в пе</w:t>
      </w:r>
      <w:r w:rsidR="00A759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дагогічній та періодичній пресі, </w:t>
      </w:r>
      <w:r w:rsidRPr="003E3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випуску збірнику творчих досягнень педагогів закладу дошкільної освіти.</w:t>
      </w:r>
    </w:p>
    <w:sectPr w:rsidR="00AA219E" w:rsidRPr="003E3E04" w:rsidSect="00DD1BB0">
      <w:footerReference w:type="default" r:id="rId16"/>
      <w:pgSz w:w="11900" w:h="16838"/>
      <w:pgMar w:top="1134" w:right="850" w:bottom="1134" w:left="1418" w:header="0" w:footer="0" w:gutter="0"/>
      <w:pgBorders w:display="firstPage" w:offsetFrom="page">
        <w:top w:val="weavingStrips" w:sz="14" w:space="24" w:color="auto"/>
        <w:left w:val="weavingStrips" w:sz="14" w:space="24" w:color="auto"/>
        <w:bottom w:val="weavingStrips" w:sz="14" w:space="24" w:color="auto"/>
        <w:right w:val="weavingStrips" w:sz="14" w:space="24" w:color="auto"/>
      </w:pgBorders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36" w:rsidRDefault="005D1A36" w:rsidP="00FB5A70">
      <w:r>
        <w:separator/>
      </w:r>
    </w:p>
  </w:endnote>
  <w:endnote w:type="continuationSeparator" w:id="0">
    <w:p w:rsidR="005D1A36" w:rsidRDefault="005D1A36" w:rsidP="00FB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62226"/>
      <w:docPartObj>
        <w:docPartGallery w:val="Page Numbers (Bottom of Page)"/>
        <w:docPartUnique/>
      </w:docPartObj>
    </w:sdtPr>
    <w:sdtEndPr/>
    <w:sdtContent>
      <w:p w:rsidR="0055367F" w:rsidRDefault="0055367F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6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367F" w:rsidRDefault="0055367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36" w:rsidRDefault="005D1A36" w:rsidP="00FB5A70">
      <w:r>
        <w:separator/>
      </w:r>
    </w:p>
  </w:footnote>
  <w:footnote w:type="continuationSeparator" w:id="0">
    <w:p w:rsidR="005D1A36" w:rsidRDefault="005D1A36" w:rsidP="00FB5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2F9"/>
    <w:multiLevelType w:val="hybridMultilevel"/>
    <w:tmpl w:val="03CA96D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82955"/>
    <w:multiLevelType w:val="hybridMultilevel"/>
    <w:tmpl w:val="C5D062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5CB6DA0"/>
    <w:multiLevelType w:val="hybridMultilevel"/>
    <w:tmpl w:val="ABFE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E2A5D"/>
    <w:multiLevelType w:val="hybridMultilevel"/>
    <w:tmpl w:val="F5D6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66578"/>
    <w:multiLevelType w:val="hybridMultilevel"/>
    <w:tmpl w:val="9420F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E2458"/>
    <w:multiLevelType w:val="hybridMultilevel"/>
    <w:tmpl w:val="FBC2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30841"/>
    <w:multiLevelType w:val="hybridMultilevel"/>
    <w:tmpl w:val="56B0210A"/>
    <w:lvl w:ilvl="0" w:tplc="23E2F6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25611B7"/>
    <w:multiLevelType w:val="hybridMultilevel"/>
    <w:tmpl w:val="545E2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22BC7"/>
    <w:multiLevelType w:val="hybridMultilevel"/>
    <w:tmpl w:val="CD586154"/>
    <w:lvl w:ilvl="0" w:tplc="5226D804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9">
    <w:nsid w:val="18AE11C1"/>
    <w:multiLevelType w:val="hybridMultilevel"/>
    <w:tmpl w:val="82AC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B61DA"/>
    <w:multiLevelType w:val="hybridMultilevel"/>
    <w:tmpl w:val="7FD8F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33478"/>
    <w:multiLevelType w:val="hybridMultilevel"/>
    <w:tmpl w:val="2836F460"/>
    <w:lvl w:ilvl="0" w:tplc="9DAA039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1F7221DC"/>
    <w:multiLevelType w:val="multilevel"/>
    <w:tmpl w:val="7BDC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905A02"/>
    <w:multiLevelType w:val="multilevel"/>
    <w:tmpl w:val="720C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C57BED"/>
    <w:multiLevelType w:val="hybridMultilevel"/>
    <w:tmpl w:val="2D90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B6CF0"/>
    <w:multiLevelType w:val="hybridMultilevel"/>
    <w:tmpl w:val="07849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A575D2"/>
    <w:multiLevelType w:val="hybridMultilevel"/>
    <w:tmpl w:val="80E2CBE8"/>
    <w:lvl w:ilvl="0" w:tplc="041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7">
    <w:nsid w:val="31787ADF"/>
    <w:multiLevelType w:val="hybridMultilevel"/>
    <w:tmpl w:val="987695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C6C31"/>
    <w:multiLevelType w:val="hybridMultilevel"/>
    <w:tmpl w:val="BA8AA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9C252A"/>
    <w:multiLevelType w:val="hybridMultilevel"/>
    <w:tmpl w:val="CFF6CD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E04B13"/>
    <w:multiLevelType w:val="hybridMultilevel"/>
    <w:tmpl w:val="D2A21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6D469B"/>
    <w:multiLevelType w:val="hybridMultilevel"/>
    <w:tmpl w:val="F4EA6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383F88"/>
    <w:multiLevelType w:val="hybridMultilevel"/>
    <w:tmpl w:val="3102A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E7FA0"/>
    <w:multiLevelType w:val="hybridMultilevel"/>
    <w:tmpl w:val="D048FB0E"/>
    <w:lvl w:ilvl="0" w:tplc="9DAA03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AA662E"/>
    <w:multiLevelType w:val="hybridMultilevel"/>
    <w:tmpl w:val="9C04CC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415636DF"/>
    <w:multiLevelType w:val="hybridMultilevel"/>
    <w:tmpl w:val="9A788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5D5223"/>
    <w:multiLevelType w:val="hybridMultilevel"/>
    <w:tmpl w:val="CD8ACE48"/>
    <w:lvl w:ilvl="0" w:tplc="14D6D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42B716C5"/>
    <w:multiLevelType w:val="hybridMultilevel"/>
    <w:tmpl w:val="71A64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8B047A"/>
    <w:multiLevelType w:val="hybridMultilevel"/>
    <w:tmpl w:val="437A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36B5A"/>
    <w:multiLevelType w:val="hybridMultilevel"/>
    <w:tmpl w:val="3E76AEF4"/>
    <w:lvl w:ilvl="0" w:tplc="9DAA03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226CFD"/>
    <w:multiLevelType w:val="hybridMultilevel"/>
    <w:tmpl w:val="ED1C0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C952571"/>
    <w:multiLevelType w:val="hybridMultilevel"/>
    <w:tmpl w:val="20DCD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D93131"/>
    <w:multiLevelType w:val="hybridMultilevel"/>
    <w:tmpl w:val="00BCA93C"/>
    <w:lvl w:ilvl="0" w:tplc="9DAA039E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53B62913"/>
    <w:multiLevelType w:val="hybridMultilevel"/>
    <w:tmpl w:val="7C42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31477"/>
    <w:multiLevelType w:val="hybridMultilevel"/>
    <w:tmpl w:val="0D0E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241A78"/>
    <w:multiLevelType w:val="hybridMultilevel"/>
    <w:tmpl w:val="327E72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1A12B29"/>
    <w:multiLevelType w:val="hybridMultilevel"/>
    <w:tmpl w:val="59CEC35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20730F"/>
    <w:multiLevelType w:val="hybridMultilevel"/>
    <w:tmpl w:val="D2EC2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3525FF"/>
    <w:multiLevelType w:val="hybridMultilevel"/>
    <w:tmpl w:val="3C6AF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82924"/>
    <w:multiLevelType w:val="multilevel"/>
    <w:tmpl w:val="136E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540371"/>
    <w:multiLevelType w:val="hybridMultilevel"/>
    <w:tmpl w:val="AF08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4B5854"/>
    <w:multiLevelType w:val="hybridMultilevel"/>
    <w:tmpl w:val="137A8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7F6696"/>
    <w:multiLevelType w:val="multilevel"/>
    <w:tmpl w:val="C1D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E209DD"/>
    <w:multiLevelType w:val="hybridMultilevel"/>
    <w:tmpl w:val="E5769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5609D"/>
    <w:multiLevelType w:val="hybridMultilevel"/>
    <w:tmpl w:val="6BE2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3"/>
  </w:num>
  <w:num w:numId="5">
    <w:abstractNumId w:val="32"/>
  </w:num>
  <w:num w:numId="6">
    <w:abstractNumId w:val="16"/>
  </w:num>
  <w:num w:numId="7">
    <w:abstractNumId w:val="11"/>
  </w:num>
  <w:num w:numId="8">
    <w:abstractNumId w:val="39"/>
  </w:num>
  <w:num w:numId="9">
    <w:abstractNumId w:val="0"/>
  </w:num>
  <w:num w:numId="10">
    <w:abstractNumId w:val="31"/>
  </w:num>
  <w:num w:numId="11">
    <w:abstractNumId w:val="35"/>
  </w:num>
  <w:num w:numId="12">
    <w:abstractNumId w:val="21"/>
  </w:num>
  <w:num w:numId="13">
    <w:abstractNumId w:val="8"/>
  </w:num>
  <w:num w:numId="14">
    <w:abstractNumId w:val="24"/>
  </w:num>
  <w:num w:numId="15">
    <w:abstractNumId w:val="6"/>
  </w:num>
  <w:num w:numId="16">
    <w:abstractNumId w:val="9"/>
  </w:num>
  <w:num w:numId="17">
    <w:abstractNumId w:val="36"/>
  </w:num>
  <w:num w:numId="18">
    <w:abstractNumId w:val="26"/>
  </w:num>
  <w:num w:numId="19">
    <w:abstractNumId w:val="1"/>
  </w:num>
  <w:num w:numId="20">
    <w:abstractNumId w:val="27"/>
  </w:num>
  <w:num w:numId="21">
    <w:abstractNumId w:val="7"/>
  </w:num>
  <w:num w:numId="22">
    <w:abstractNumId w:val="38"/>
  </w:num>
  <w:num w:numId="23">
    <w:abstractNumId w:val="28"/>
  </w:num>
  <w:num w:numId="24">
    <w:abstractNumId w:val="34"/>
  </w:num>
  <w:num w:numId="25">
    <w:abstractNumId w:val="12"/>
  </w:num>
  <w:num w:numId="26">
    <w:abstractNumId w:val="13"/>
  </w:num>
  <w:num w:numId="27">
    <w:abstractNumId w:val="17"/>
  </w:num>
  <w:num w:numId="28">
    <w:abstractNumId w:val="43"/>
  </w:num>
  <w:num w:numId="29">
    <w:abstractNumId w:val="22"/>
  </w:num>
  <w:num w:numId="30">
    <w:abstractNumId w:val="33"/>
  </w:num>
  <w:num w:numId="31">
    <w:abstractNumId w:val="42"/>
  </w:num>
  <w:num w:numId="32">
    <w:abstractNumId w:val="15"/>
  </w:num>
  <w:num w:numId="33">
    <w:abstractNumId w:val="30"/>
  </w:num>
  <w:num w:numId="34">
    <w:abstractNumId w:val="20"/>
  </w:num>
  <w:num w:numId="35">
    <w:abstractNumId w:val="25"/>
  </w:num>
  <w:num w:numId="36">
    <w:abstractNumId w:val="41"/>
  </w:num>
  <w:num w:numId="37">
    <w:abstractNumId w:val="4"/>
  </w:num>
  <w:num w:numId="38">
    <w:abstractNumId w:val="44"/>
  </w:num>
  <w:num w:numId="39">
    <w:abstractNumId w:val="29"/>
  </w:num>
  <w:num w:numId="40">
    <w:abstractNumId w:val="2"/>
  </w:num>
  <w:num w:numId="41">
    <w:abstractNumId w:val="40"/>
  </w:num>
  <w:num w:numId="42">
    <w:abstractNumId w:val="37"/>
  </w:num>
  <w:num w:numId="43">
    <w:abstractNumId w:val="23"/>
  </w:num>
  <w:num w:numId="44">
    <w:abstractNumId w:val="5"/>
  </w:num>
  <w:num w:numId="45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8F"/>
    <w:rsid w:val="000303BC"/>
    <w:rsid w:val="00031AD9"/>
    <w:rsid w:val="000561CE"/>
    <w:rsid w:val="0006097F"/>
    <w:rsid w:val="00064F95"/>
    <w:rsid w:val="000736D8"/>
    <w:rsid w:val="00075FF5"/>
    <w:rsid w:val="000A3D08"/>
    <w:rsid w:val="000C0095"/>
    <w:rsid w:val="000D16C2"/>
    <w:rsid w:val="000E32DD"/>
    <w:rsid w:val="00101C79"/>
    <w:rsid w:val="00102733"/>
    <w:rsid w:val="00104648"/>
    <w:rsid w:val="001210D6"/>
    <w:rsid w:val="0014578F"/>
    <w:rsid w:val="00151651"/>
    <w:rsid w:val="00151B72"/>
    <w:rsid w:val="00152676"/>
    <w:rsid w:val="00192E1B"/>
    <w:rsid w:val="001A4BAC"/>
    <w:rsid w:val="001B62D2"/>
    <w:rsid w:val="001D2CA2"/>
    <w:rsid w:val="002046AD"/>
    <w:rsid w:val="00233D07"/>
    <w:rsid w:val="00263D48"/>
    <w:rsid w:val="00274627"/>
    <w:rsid w:val="0027553D"/>
    <w:rsid w:val="00287C80"/>
    <w:rsid w:val="002A2CB2"/>
    <w:rsid w:val="002D39A7"/>
    <w:rsid w:val="002E7A61"/>
    <w:rsid w:val="002F16ED"/>
    <w:rsid w:val="00317209"/>
    <w:rsid w:val="00324E31"/>
    <w:rsid w:val="003337BB"/>
    <w:rsid w:val="00336A23"/>
    <w:rsid w:val="003440DA"/>
    <w:rsid w:val="00353F8C"/>
    <w:rsid w:val="00373119"/>
    <w:rsid w:val="0038186F"/>
    <w:rsid w:val="003A2B32"/>
    <w:rsid w:val="003A5180"/>
    <w:rsid w:val="003A7B86"/>
    <w:rsid w:val="003D29CF"/>
    <w:rsid w:val="003E3E04"/>
    <w:rsid w:val="00403058"/>
    <w:rsid w:val="00406192"/>
    <w:rsid w:val="00434604"/>
    <w:rsid w:val="00443F0F"/>
    <w:rsid w:val="004456A8"/>
    <w:rsid w:val="004830D7"/>
    <w:rsid w:val="00491F99"/>
    <w:rsid w:val="0049320F"/>
    <w:rsid w:val="004B0181"/>
    <w:rsid w:val="004C1D35"/>
    <w:rsid w:val="004C2408"/>
    <w:rsid w:val="004C7181"/>
    <w:rsid w:val="004C7B4B"/>
    <w:rsid w:val="004D184A"/>
    <w:rsid w:val="004D3E6B"/>
    <w:rsid w:val="004D6835"/>
    <w:rsid w:val="004F4800"/>
    <w:rsid w:val="00535A52"/>
    <w:rsid w:val="0055367F"/>
    <w:rsid w:val="00565B1D"/>
    <w:rsid w:val="00575786"/>
    <w:rsid w:val="005764CF"/>
    <w:rsid w:val="00584C78"/>
    <w:rsid w:val="005A52E0"/>
    <w:rsid w:val="005A613C"/>
    <w:rsid w:val="005D1A36"/>
    <w:rsid w:val="00613BC7"/>
    <w:rsid w:val="00635E82"/>
    <w:rsid w:val="00643D67"/>
    <w:rsid w:val="0065732F"/>
    <w:rsid w:val="006C0B77"/>
    <w:rsid w:val="006C5455"/>
    <w:rsid w:val="006D045C"/>
    <w:rsid w:val="006E6551"/>
    <w:rsid w:val="006F6693"/>
    <w:rsid w:val="00707E3E"/>
    <w:rsid w:val="00741C1A"/>
    <w:rsid w:val="0075041A"/>
    <w:rsid w:val="00753DDF"/>
    <w:rsid w:val="00755DDA"/>
    <w:rsid w:val="007A4E56"/>
    <w:rsid w:val="007B6882"/>
    <w:rsid w:val="007E4464"/>
    <w:rsid w:val="0081140B"/>
    <w:rsid w:val="008242FF"/>
    <w:rsid w:val="008263CB"/>
    <w:rsid w:val="0084134B"/>
    <w:rsid w:val="00845B3B"/>
    <w:rsid w:val="008675ED"/>
    <w:rsid w:val="00870751"/>
    <w:rsid w:val="008C66EC"/>
    <w:rsid w:val="00922C48"/>
    <w:rsid w:val="009C269B"/>
    <w:rsid w:val="009D0AC5"/>
    <w:rsid w:val="009E043E"/>
    <w:rsid w:val="00A0408C"/>
    <w:rsid w:val="00A61FBF"/>
    <w:rsid w:val="00A759C9"/>
    <w:rsid w:val="00A9114A"/>
    <w:rsid w:val="00AA219E"/>
    <w:rsid w:val="00AB11B3"/>
    <w:rsid w:val="00AB674E"/>
    <w:rsid w:val="00AC3F73"/>
    <w:rsid w:val="00AC71CF"/>
    <w:rsid w:val="00AD4A7E"/>
    <w:rsid w:val="00AF2BC6"/>
    <w:rsid w:val="00B13567"/>
    <w:rsid w:val="00B1398E"/>
    <w:rsid w:val="00B20D37"/>
    <w:rsid w:val="00B25986"/>
    <w:rsid w:val="00B40BDE"/>
    <w:rsid w:val="00B46BD5"/>
    <w:rsid w:val="00B5312B"/>
    <w:rsid w:val="00B76999"/>
    <w:rsid w:val="00B85BD8"/>
    <w:rsid w:val="00B915B7"/>
    <w:rsid w:val="00BC07F6"/>
    <w:rsid w:val="00BC1832"/>
    <w:rsid w:val="00BD42FE"/>
    <w:rsid w:val="00BD7C94"/>
    <w:rsid w:val="00C014DA"/>
    <w:rsid w:val="00C03088"/>
    <w:rsid w:val="00C13967"/>
    <w:rsid w:val="00C67F80"/>
    <w:rsid w:val="00C905F5"/>
    <w:rsid w:val="00CA0566"/>
    <w:rsid w:val="00CA7378"/>
    <w:rsid w:val="00CB6673"/>
    <w:rsid w:val="00CC7EF1"/>
    <w:rsid w:val="00CE1025"/>
    <w:rsid w:val="00CF02C8"/>
    <w:rsid w:val="00CF1E2E"/>
    <w:rsid w:val="00D0307A"/>
    <w:rsid w:val="00D450E6"/>
    <w:rsid w:val="00D523F6"/>
    <w:rsid w:val="00D62677"/>
    <w:rsid w:val="00D665BC"/>
    <w:rsid w:val="00D852B4"/>
    <w:rsid w:val="00D96103"/>
    <w:rsid w:val="00DD1BB0"/>
    <w:rsid w:val="00DF6F89"/>
    <w:rsid w:val="00E13995"/>
    <w:rsid w:val="00E167F1"/>
    <w:rsid w:val="00E55434"/>
    <w:rsid w:val="00E7181B"/>
    <w:rsid w:val="00E91FE0"/>
    <w:rsid w:val="00EA59DF"/>
    <w:rsid w:val="00EB68BA"/>
    <w:rsid w:val="00EE00E1"/>
    <w:rsid w:val="00EE4070"/>
    <w:rsid w:val="00F003FB"/>
    <w:rsid w:val="00F020AC"/>
    <w:rsid w:val="00F12C76"/>
    <w:rsid w:val="00F12DDF"/>
    <w:rsid w:val="00F164ED"/>
    <w:rsid w:val="00F20056"/>
    <w:rsid w:val="00F30230"/>
    <w:rsid w:val="00F84F58"/>
    <w:rsid w:val="00FB59CD"/>
    <w:rsid w:val="00FB5A70"/>
    <w:rsid w:val="00FF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DD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7C8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786"/>
    <w:pPr>
      <w:ind w:left="708"/>
    </w:pPr>
  </w:style>
  <w:style w:type="character" w:styleId="a4">
    <w:name w:val="Hyperlink"/>
    <w:uiPriority w:val="99"/>
    <w:rsid w:val="00575786"/>
    <w:rPr>
      <w:color w:val="0000FF"/>
      <w:u w:val="single"/>
    </w:rPr>
  </w:style>
  <w:style w:type="paragraph" w:styleId="a5">
    <w:name w:val="Title"/>
    <w:basedOn w:val="a"/>
    <w:link w:val="a6"/>
    <w:qFormat/>
    <w:rsid w:val="00575786"/>
    <w:pPr>
      <w:spacing w:line="360" w:lineRule="auto"/>
      <w:jc w:val="center"/>
    </w:pPr>
    <w:rPr>
      <w:rFonts w:ascii="Times New Roman" w:eastAsia="Times New Roman" w:hAnsi="Times New Roman" w:cs="Times New Roman"/>
      <w:b/>
      <w:sz w:val="32"/>
      <w:lang w:val="uk-UA"/>
    </w:rPr>
  </w:style>
  <w:style w:type="character" w:customStyle="1" w:styleId="a6">
    <w:name w:val="Название Знак"/>
    <w:basedOn w:val="a0"/>
    <w:link w:val="a5"/>
    <w:rsid w:val="00575786"/>
    <w:rPr>
      <w:rFonts w:ascii="Times New Roman" w:eastAsia="Times New Roman" w:hAnsi="Times New Roman" w:cs="Times New Roman"/>
      <w:b/>
      <w:sz w:val="32"/>
      <w:szCs w:val="20"/>
      <w:lang w:val="uk-UA"/>
    </w:rPr>
  </w:style>
  <w:style w:type="table" w:styleId="a7">
    <w:name w:val="Table Grid"/>
    <w:basedOn w:val="a1"/>
    <w:rsid w:val="00575786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DF6F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BC183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18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semiHidden/>
    <w:unhideWhenUsed/>
    <w:rsid w:val="00BC183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BC18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PlainTable3">
    <w:name w:val="Plain Table 3"/>
    <w:basedOn w:val="a1"/>
    <w:uiPriority w:val="43"/>
    <w:rsid w:val="00565B1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5DarkAccent3">
    <w:name w:val="Grid Table 5 Dark Accent 3"/>
    <w:basedOn w:val="a1"/>
    <w:uiPriority w:val="50"/>
    <w:rsid w:val="00565B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10">
    <w:name w:val="Заголовок 1 Знак"/>
    <w:basedOn w:val="a0"/>
    <w:link w:val="1"/>
    <w:rsid w:val="00287C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E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3E04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7B6882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FB5A7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B5A70"/>
    <w:rPr>
      <w:rFonts w:ascii="Calibri" w:eastAsia="Calibri" w:hAnsi="Calibri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B5A7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B5A70"/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DD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7C8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786"/>
    <w:pPr>
      <w:ind w:left="708"/>
    </w:pPr>
  </w:style>
  <w:style w:type="character" w:styleId="a4">
    <w:name w:val="Hyperlink"/>
    <w:uiPriority w:val="99"/>
    <w:rsid w:val="00575786"/>
    <w:rPr>
      <w:color w:val="0000FF"/>
      <w:u w:val="single"/>
    </w:rPr>
  </w:style>
  <w:style w:type="paragraph" w:styleId="a5">
    <w:name w:val="Title"/>
    <w:basedOn w:val="a"/>
    <w:link w:val="a6"/>
    <w:qFormat/>
    <w:rsid w:val="00575786"/>
    <w:pPr>
      <w:spacing w:line="360" w:lineRule="auto"/>
      <w:jc w:val="center"/>
    </w:pPr>
    <w:rPr>
      <w:rFonts w:ascii="Times New Roman" w:eastAsia="Times New Roman" w:hAnsi="Times New Roman" w:cs="Times New Roman"/>
      <w:b/>
      <w:sz w:val="32"/>
      <w:lang w:val="uk-UA"/>
    </w:rPr>
  </w:style>
  <w:style w:type="character" w:customStyle="1" w:styleId="a6">
    <w:name w:val="Название Знак"/>
    <w:basedOn w:val="a0"/>
    <w:link w:val="a5"/>
    <w:rsid w:val="00575786"/>
    <w:rPr>
      <w:rFonts w:ascii="Times New Roman" w:eastAsia="Times New Roman" w:hAnsi="Times New Roman" w:cs="Times New Roman"/>
      <w:b/>
      <w:sz w:val="32"/>
      <w:szCs w:val="20"/>
      <w:lang w:val="uk-UA"/>
    </w:rPr>
  </w:style>
  <w:style w:type="table" w:styleId="a7">
    <w:name w:val="Table Grid"/>
    <w:basedOn w:val="a1"/>
    <w:rsid w:val="00575786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DF6F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BC183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18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semiHidden/>
    <w:unhideWhenUsed/>
    <w:rsid w:val="00BC183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BC18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PlainTable3">
    <w:name w:val="Plain Table 3"/>
    <w:basedOn w:val="a1"/>
    <w:uiPriority w:val="43"/>
    <w:rsid w:val="00565B1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5DarkAccent3">
    <w:name w:val="Grid Table 5 Dark Accent 3"/>
    <w:basedOn w:val="a1"/>
    <w:uiPriority w:val="50"/>
    <w:rsid w:val="00565B1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10">
    <w:name w:val="Заголовок 1 Знак"/>
    <w:basedOn w:val="a0"/>
    <w:link w:val="1"/>
    <w:rsid w:val="00287C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E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3E04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7B6882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FB5A7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B5A70"/>
    <w:rPr>
      <w:rFonts w:ascii="Calibri" w:eastAsia="Calibri" w:hAnsi="Calibri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B5A7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B5A70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www.facebook.com/groups/6284596627616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grvosvita.vn.ua/shkola/31/" TargetMode="Externa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399">
                <a:latin typeface="Times New Roman" pitchFamily="18" charset="0"/>
                <a:cs typeface="Times New Roman" pitchFamily="18" charset="0"/>
              </a:rPr>
              <a:t>Ос</a:t>
            </a:r>
            <a:r>
              <a:rPr lang="uk-UA" sz="1399">
                <a:latin typeface="Times New Roman" pitchFamily="18" charset="0"/>
                <a:cs typeface="Times New Roman" pitchFamily="18" charset="0"/>
              </a:rPr>
              <a:t>вітній</a:t>
            </a:r>
            <a:r>
              <a:rPr lang="uk-UA" sz="1399" baseline="0">
                <a:latin typeface="Times New Roman" pitchFamily="18" charset="0"/>
                <a:cs typeface="Times New Roman" pitchFamily="18" charset="0"/>
              </a:rPr>
              <a:t> рівень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6811261442402139E-2"/>
          <c:y val="0.12472874999153384"/>
          <c:w val="0.67005798106048287"/>
          <c:h val="0.69814808032716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Вища освіта</c:v>
                </c:pt>
                <c:pt idx="1">
                  <c:v>Сер.спец.</c:v>
                </c:pt>
                <c:pt idx="2">
                  <c:v>Бакалавр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Вища освіта</c:v>
                </c:pt>
                <c:pt idx="1">
                  <c:v>Сер.спец.</c:v>
                </c:pt>
                <c:pt idx="2">
                  <c:v>Бакалавр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2022/2023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Вища освіта</c:v>
                </c:pt>
                <c:pt idx="1">
                  <c:v>Сер.спец.</c:v>
                </c:pt>
                <c:pt idx="2">
                  <c:v>Бакалавр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1758336"/>
        <c:axId val="149622144"/>
      </c:barChart>
      <c:catAx>
        <c:axId val="15175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99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9622144"/>
        <c:crosses val="autoZero"/>
        <c:auto val="1"/>
        <c:lblAlgn val="ctr"/>
        <c:lblOffset val="100"/>
        <c:noMultiLvlLbl val="0"/>
      </c:catAx>
      <c:valAx>
        <c:axId val="1496221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1758336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76905284675953967"/>
          <c:y val="0.34007917151948924"/>
          <c:w val="0.22988878967448656"/>
          <c:h val="0.28747523816160153"/>
        </c:manualLayout>
      </c:layout>
      <c:overlay val="0"/>
      <c:txPr>
        <a:bodyPr/>
        <a:lstStyle/>
        <a:p>
          <a:pPr>
            <a:defRPr sz="1199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Стаж роботи педагогів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8805537328667249"/>
          <c:y val="0.15314960629921259"/>
          <c:w val="0.43637175561388691"/>
          <c:h val="0.7480658667666542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8"/>
          <c:dLbls>
            <c:txPr>
              <a:bodyPr/>
              <a:lstStyle/>
              <a:p>
                <a:pPr>
                  <a:defRPr sz="1399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1">
                  <c:v>від 3 до 10 років</c:v>
                </c:pt>
                <c:pt idx="2">
                  <c:v>від 10 до 20 років</c:v>
                </c:pt>
                <c:pt idx="3">
                  <c:v>понад 20 років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5</c:v>
                </c:pt>
                <c:pt idx="2">
                  <c:v>4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22"/>
      </c:doughnutChart>
      <c:spPr>
        <a:noFill/>
        <a:ln w="25377">
          <a:noFill/>
        </a:ln>
      </c:spPr>
    </c:plotArea>
    <c:legend>
      <c:legendPos val="r"/>
      <c:overlay val="0"/>
      <c:spPr>
        <a:noFill/>
      </c:spPr>
      <c:txPr>
        <a:bodyPr/>
        <a:lstStyle/>
        <a:p>
          <a:pPr>
            <a:defRPr sz="1199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9251-2A65-4D7D-88AD-BAFA0CC7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34</Pages>
  <Words>7179</Words>
  <Characters>40922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2022-06-16T13:13:00Z</cp:lastPrinted>
  <dcterms:created xsi:type="dcterms:W3CDTF">2023-11-25T10:00:00Z</dcterms:created>
  <dcterms:modified xsi:type="dcterms:W3CDTF">2023-11-30T13:35:00Z</dcterms:modified>
</cp:coreProperties>
</file>