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42" w:rsidRDefault="00577E42" w:rsidP="00577E42">
      <w:pPr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</w:pPr>
    </w:p>
    <w:p w:rsidR="00577E42" w:rsidRPr="00577E42" w:rsidRDefault="00577E42" w:rsidP="00577E42">
      <w:pPr>
        <w:pStyle w:val="4"/>
        <w:rPr>
          <w:rStyle w:val="aa"/>
        </w:rPr>
      </w:pPr>
    </w:p>
    <w:p w:rsidR="00577E42" w:rsidRPr="00577E42" w:rsidRDefault="00577E42" w:rsidP="00577E42">
      <w:pPr>
        <w:pStyle w:val="4"/>
        <w:rPr>
          <w:rStyle w:val="aa"/>
          <w:color w:val="auto"/>
        </w:rPr>
      </w:pPr>
    </w:p>
    <w:p w:rsidR="00577E42" w:rsidRDefault="00577E42" w:rsidP="00577E42"/>
    <w:p w:rsidR="00577E42" w:rsidRPr="00577E42" w:rsidRDefault="00577E42" w:rsidP="00577E42"/>
    <w:p w:rsidR="00577E42" w:rsidRPr="00577E42" w:rsidRDefault="00577E42" w:rsidP="00577E42">
      <w:pPr>
        <w:pStyle w:val="4"/>
        <w:rPr>
          <w:rStyle w:val="aa"/>
        </w:rPr>
      </w:pPr>
    </w:p>
    <w:p w:rsidR="00577E42" w:rsidRP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</w:pPr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 xml:space="preserve">Правила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>прийому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>дітей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 xml:space="preserve"> </w:t>
      </w:r>
      <w:proofErr w:type="gramStart"/>
      <w:r w:rsidRPr="00577E42">
        <w:rPr>
          <w:rStyle w:val="aa"/>
          <w:rFonts w:ascii="Times New Roman" w:hAnsi="Times New Roman" w:cs="Times New Roman"/>
          <w:i w:val="0"/>
          <w:color w:val="5F497A" w:themeColor="accent4" w:themeShade="BF"/>
          <w:sz w:val="72"/>
        </w:rPr>
        <w:t>до</w:t>
      </w:r>
      <w:proofErr w:type="gramEnd"/>
    </w:p>
    <w:p w:rsidR="00577E42" w:rsidRPr="00577E42" w:rsidRDefault="00577E42" w:rsidP="00577E42"/>
    <w:p w:rsidR="00577E42" w:rsidRPr="00577E42" w:rsidRDefault="00577E42" w:rsidP="00577E42">
      <w:pPr>
        <w:rPr>
          <w:color w:val="000000" w:themeColor="text1"/>
        </w:rPr>
      </w:pPr>
    </w:p>
    <w:p w:rsidR="00577E42" w:rsidRP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</w:pP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Комунального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закладу «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Погребищенський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заклад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дошкільної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освіти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загального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розвитку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(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ясла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-садок) №1</w:t>
      </w:r>
    </w:p>
    <w:p w:rsidR="00577E42" w:rsidRP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</w:pP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Погребищенської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міської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ради</w:t>
      </w:r>
      <w:proofErr w:type="gram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В</w:t>
      </w:r>
      <w:proofErr w:type="gram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інницького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району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Вінницької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області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»</w:t>
      </w:r>
    </w:p>
    <w:p w:rsidR="00577E42" w:rsidRP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</w:pPr>
    </w:p>
    <w:p w:rsid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  <w:lang w:val="uk-UA" w:eastAsia="ru-RU"/>
        </w:rPr>
      </w:pPr>
    </w:p>
    <w:p w:rsidR="00577E42" w:rsidRDefault="00577E42" w:rsidP="00577E42">
      <w:pPr>
        <w:rPr>
          <w:lang w:val="uk-UA" w:eastAsia="ru-RU"/>
        </w:rPr>
      </w:pPr>
    </w:p>
    <w:p w:rsidR="00577E42" w:rsidRDefault="00577E42" w:rsidP="00577E42">
      <w:pPr>
        <w:rPr>
          <w:lang w:val="uk-UA" w:eastAsia="ru-RU"/>
        </w:rPr>
      </w:pPr>
    </w:p>
    <w:p w:rsidR="00577E42" w:rsidRDefault="00577E42" w:rsidP="00577E42">
      <w:pPr>
        <w:rPr>
          <w:lang w:val="uk-UA" w:eastAsia="ru-RU"/>
        </w:rPr>
      </w:pPr>
    </w:p>
    <w:p w:rsidR="00577E42" w:rsidRPr="00577E42" w:rsidRDefault="00577E42" w:rsidP="00577E42">
      <w:pPr>
        <w:rPr>
          <w:lang w:val="uk-UA" w:eastAsia="ru-RU"/>
        </w:rPr>
      </w:pPr>
    </w:p>
    <w:p w:rsidR="00577E42" w:rsidRP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</w:pPr>
    </w:p>
    <w:p w:rsidR="00577E42" w:rsidRDefault="00577E42" w:rsidP="00577E42">
      <w:pPr>
        <w:pStyle w:val="4"/>
        <w:jc w:val="center"/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</w:pPr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 xml:space="preserve">2023 – 2024 </w:t>
      </w:r>
      <w:proofErr w:type="spellStart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н.р</w:t>
      </w:r>
      <w:proofErr w:type="spellEnd"/>
      <w:r w:rsidRPr="00577E42">
        <w:rPr>
          <w:rStyle w:val="aa"/>
          <w:rFonts w:ascii="Times New Roman" w:hAnsi="Times New Roman" w:cs="Times New Roman"/>
          <w:i w:val="0"/>
          <w:color w:val="000000" w:themeColor="text1"/>
          <w:sz w:val="48"/>
        </w:rPr>
        <w:t>.</w:t>
      </w:r>
    </w:p>
    <w:p w:rsidR="00DF2A51" w:rsidRDefault="00DF2A51" w:rsidP="00577E42">
      <w:pPr>
        <w:spacing w:after="0" w:line="240" w:lineRule="auto"/>
        <w:jc w:val="center"/>
      </w:pPr>
    </w:p>
    <w:p w:rsidR="00DF2A51" w:rsidRDefault="00DF2A51" w:rsidP="00577E42">
      <w:pPr>
        <w:spacing w:after="0" w:line="240" w:lineRule="auto"/>
        <w:jc w:val="center"/>
      </w:pPr>
    </w:p>
    <w:p w:rsidR="00E837E4" w:rsidRDefault="00E837E4" w:rsidP="00577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28"/>
          <w:u w:val="single"/>
          <w:bdr w:val="none" w:sz="0" w:space="0" w:color="auto" w:frame="1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lang w:val="uk-UA" w:eastAsia="ru-RU"/>
        </w:rPr>
        <w:lastRenderedPageBreak/>
        <w:br/>
      </w:r>
      <w:hyperlink r:id="rId6" w:history="1">
        <w:r w:rsidRPr="00577E42">
          <w:rPr>
            <w:rFonts w:ascii="Times New Roman" w:eastAsia="Times New Roman" w:hAnsi="Times New Roman" w:cs="Times New Roman"/>
            <w:b/>
            <w:bCs/>
            <w:color w:val="5F497A" w:themeColor="accent4" w:themeShade="BF"/>
            <w:sz w:val="40"/>
            <w:szCs w:val="28"/>
            <w:u w:val="single"/>
            <w:bdr w:val="none" w:sz="0" w:space="0" w:color="auto" w:frame="1"/>
            <w:lang w:val="uk-UA" w:eastAsia="ru-RU"/>
          </w:rPr>
          <w:t xml:space="preserve">Інструкція для батьків </w:t>
        </w:r>
      </w:hyperlink>
    </w:p>
    <w:p w:rsidR="00577E42" w:rsidRPr="00577E42" w:rsidRDefault="00577E42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val="uk-UA" w:eastAsia="ru-RU"/>
        </w:rPr>
      </w:pP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val="uk-UA"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val="uk-UA" w:eastAsia="ru-RU"/>
        </w:rPr>
        <w:t>Прийом дітей до</w:t>
      </w: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 </w:t>
      </w: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val="uk-UA" w:eastAsia="ru-RU"/>
        </w:rPr>
        <w:t xml:space="preserve"> закладу дошкільної освіти здійснює керівник ЗДО протягом календарного року(в ясельні групи - протягом літа) на підставі заяви батьків або осіб, які їх замінюють, медичної довідки про стан здоров'я дитини, довідки дільничного лікаря про епідеміологічне оточення, свідоцтва про народження.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Групи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комплектуються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віковими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ознаками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дитиною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державної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комунальної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форм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власності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разі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хвороби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карантину, санаторного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лікування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на час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відпустки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також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літній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оздоровчий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період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(75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днів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).</w:t>
      </w:r>
      <w:proofErr w:type="gramEnd"/>
    </w:p>
    <w:p w:rsidR="00577E42" w:rsidRPr="00577E42" w:rsidRDefault="00577E42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</w:pP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Відрахування</w:t>
      </w:r>
      <w:proofErr w:type="spellEnd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дошкільного</w:t>
      </w:r>
      <w:proofErr w:type="spellEnd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577E42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:</w:t>
      </w:r>
    </w:p>
    <w:p w:rsidR="00E837E4" w:rsidRPr="00577E42" w:rsidRDefault="00E837E4" w:rsidP="00577E42">
      <w:pPr>
        <w:numPr>
          <w:ilvl w:val="0"/>
          <w:numId w:val="1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бажанням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;</w:t>
      </w:r>
    </w:p>
    <w:p w:rsidR="00E837E4" w:rsidRPr="00577E42" w:rsidRDefault="00E837E4" w:rsidP="00577E42">
      <w:pPr>
        <w:numPr>
          <w:ilvl w:val="0"/>
          <w:numId w:val="1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на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ідставі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висновку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про стан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здоров'я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виключає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подальшого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даного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типу;</w:t>
      </w:r>
    </w:p>
    <w:p w:rsidR="00E837E4" w:rsidRPr="00577E42" w:rsidRDefault="00E837E4" w:rsidP="00577E42">
      <w:pPr>
        <w:numPr>
          <w:ilvl w:val="0"/>
          <w:numId w:val="1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разі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несплати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поважних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причин батьками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особами,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плати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двох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місяці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DF2A51" w:rsidRDefault="00DF2A51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33"/>
          <w:sz w:val="32"/>
          <w:szCs w:val="28"/>
          <w:bdr w:val="none" w:sz="0" w:space="0" w:color="auto" w:frame="1"/>
          <w:lang w:eastAsia="ru-RU"/>
        </w:rPr>
      </w:pPr>
    </w:p>
    <w:p w:rsidR="00E837E4" w:rsidRPr="00DF2A51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2"/>
          <w:szCs w:val="28"/>
          <w:lang w:eastAsia="ru-RU"/>
        </w:rPr>
      </w:pPr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до  закладу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дошкільної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освіти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  я/с </w:t>
      </w:r>
      <w:proofErr w:type="gramStart"/>
      <w:r w:rsidR="00F563E4"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val="uk-UA" w:eastAsia="ru-RU"/>
        </w:rPr>
        <w:t>КЗ</w:t>
      </w:r>
      <w:proofErr w:type="gramEnd"/>
      <w:r w:rsidR="00F563E4"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val="uk-UA" w:eastAsia="ru-RU"/>
        </w:rPr>
        <w:t xml:space="preserve">  ЗДО №1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наступні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:</w:t>
      </w:r>
    </w:p>
    <w:p w:rsidR="00E837E4" w:rsidRPr="00577E42" w:rsidRDefault="00E837E4" w:rsidP="00577E42">
      <w:pPr>
        <w:numPr>
          <w:ilvl w:val="0"/>
          <w:numId w:val="2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Заява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влаштування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дитячого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закладу.</w:t>
      </w:r>
    </w:p>
    <w:p w:rsidR="00E837E4" w:rsidRPr="00577E42" w:rsidRDefault="00E837E4" w:rsidP="00577E42">
      <w:pPr>
        <w:numPr>
          <w:ilvl w:val="0"/>
          <w:numId w:val="2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Медична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довідка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проходженням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всіх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спеціалі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ст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певної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форми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(форма №26).</w:t>
      </w:r>
    </w:p>
    <w:p w:rsidR="00E837E4" w:rsidRPr="00577E42" w:rsidRDefault="00E837E4" w:rsidP="00577E42">
      <w:pPr>
        <w:numPr>
          <w:ilvl w:val="0"/>
          <w:numId w:val="2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При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ільг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підтверджують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DF2A51" w:rsidRDefault="00E837E4" w:rsidP="00577E42">
      <w:pPr>
        <w:numPr>
          <w:ilvl w:val="0"/>
          <w:numId w:val="2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Батькам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паспорт і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св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ідоцтво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народження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DF2A51" w:rsidRPr="00577E42" w:rsidRDefault="00DF2A51" w:rsidP="00DF2A51">
      <w:p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E837E4" w:rsidRPr="00DF2A51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2"/>
          <w:szCs w:val="28"/>
          <w:lang w:eastAsia="ru-RU"/>
        </w:rPr>
      </w:pP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Вимоги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зовнішнього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вигляду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одягу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Одяг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повинен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бути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чистим,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охайним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порі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року,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температурі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розміру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Небажане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носіння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комбінезонів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Повинна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бути чиста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нижня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білизна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Зав’язки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застібки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розташовані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так,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могла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самостійно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себе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обслужити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Взуття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має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бути легким, теплим, точно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нозі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легко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зніматися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надіватися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lastRenderedPageBreak/>
        <w:t xml:space="preserve">Носова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хустка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потрібна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як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так і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прогулянці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Зробіть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одязі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зручні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кишені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Лице повинно бути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умите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ніс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руки -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чисті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нігті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-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ідстрижені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зуби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почищені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зачіска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охайна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numPr>
          <w:ilvl w:val="0"/>
          <w:numId w:val="3"/>
        </w:numPr>
        <w:spacing w:after="0" w:line="240" w:lineRule="auto"/>
        <w:ind w:left="375" w:right="375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уникнути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травматизму та з метою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збереження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здоров’я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перевіряти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вмі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ст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кишень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небезпечних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предметів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DF2A51" w:rsidRDefault="00DF2A51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E837E4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Категорично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забороняється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приносити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в садок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гострі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р</w:t>
      </w:r>
      <w:proofErr w:type="gram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іжучі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склянні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предмети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дрібні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предмети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намистинки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ґудзики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і тому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подібне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пігулки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), а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також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їжу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напої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.</w:t>
      </w:r>
    </w:p>
    <w:p w:rsidR="00DF2A51" w:rsidRPr="00DF2A51" w:rsidRDefault="00DF2A51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lang w:val="uk-UA" w:eastAsia="ru-RU"/>
        </w:rPr>
      </w:pPr>
    </w:p>
    <w:p w:rsidR="00C76E9A" w:rsidRPr="00DF2A51" w:rsidRDefault="00C76E9A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32"/>
          <w:szCs w:val="28"/>
          <w:lang w:val="uk-UA" w:eastAsia="ru-RU"/>
        </w:rPr>
      </w:pPr>
    </w:p>
    <w:p w:rsidR="00E837E4" w:rsidRPr="00DF2A51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</w:pPr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 xml:space="preserve">Плата за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>харчування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>дитини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 xml:space="preserve"> в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>закладі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>дошкільної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40"/>
          <w:szCs w:val="36"/>
          <w:bdr w:val="none" w:sz="0" w:space="0" w:color="auto" w:frame="1"/>
          <w:lang w:eastAsia="ru-RU"/>
        </w:rPr>
        <w:t>освіти</w:t>
      </w:r>
      <w:proofErr w:type="spellEnd"/>
    </w:p>
    <w:p w:rsidR="00DF2A51" w:rsidRPr="00577E42" w:rsidRDefault="00DF2A51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36"/>
          <w:lang w:eastAsia="ru-RU"/>
        </w:rPr>
      </w:pP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Розмі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ЗДО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установлюють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поданням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закладів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місцеві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органи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виконавчої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влади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органи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підприємства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установи,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перебувають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державній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комунальній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власності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своєму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підпорядкуванні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заклади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один раз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рік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матеріального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стану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’ї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режиму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роботи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закладу.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Така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норма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передбачена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п. 2.2 Порядку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для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комунальних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та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інтернатних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закладах,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затвердженого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наказом МОН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21.11.02 р. № 667 (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далі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– Порядок № 667).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Вартість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однієї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день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розраховує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централізована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бухгалтерія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до норм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затверджених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постановою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Міні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стр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22.11.04 р. № 1591,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цін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продукти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Обчислюється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даний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показник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множення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вартості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денної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норми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продуктів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грамах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(брутто) для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однієї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віку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кратності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)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середню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ціну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,щ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діє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цій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місцевості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момент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складання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кошторису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Після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розрахунків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ідділом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освіти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органи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визначають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розмір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батьківської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видають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розпорядження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) про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вказаної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val="uk-UA"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Пунктом 2.9 Порядку №667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визначено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батьки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сплачують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лише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відвідування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дитиною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закладу.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відвідувала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разі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хвороби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карантину, санаторного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лікування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відпустки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літній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оздоровчий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період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тощо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), плата 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справляється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  <w:r w:rsidR="00F563E4"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val="uk-UA" w:eastAsia="ru-RU"/>
        </w:rPr>
        <w:t xml:space="preserve"> </w:t>
      </w:r>
    </w:p>
    <w:p w:rsidR="00E837E4" w:rsidRDefault="00E837E4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eastAsia="ru-RU"/>
        </w:rPr>
      </w:pPr>
      <w:proofErr w:type="spellStart"/>
      <w:proofErr w:type="gram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eastAsia="ru-RU"/>
        </w:rPr>
        <w:lastRenderedPageBreak/>
        <w:t>П</w:t>
      </w:r>
      <w:proofErr w:type="gram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eastAsia="ru-RU"/>
        </w:rPr>
        <w:t>ільги</w:t>
      </w:r>
      <w:proofErr w:type="spellEnd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eastAsia="ru-RU"/>
        </w:rPr>
        <w:t xml:space="preserve"> на </w:t>
      </w:r>
      <w:proofErr w:type="spellStart"/>
      <w:r w:rsidRPr="00DF2A51"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eastAsia="ru-RU"/>
        </w:rPr>
        <w:t>харчування</w:t>
      </w:r>
      <w:proofErr w:type="spellEnd"/>
    </w:p>
    <w:p w:rsidR="00DF2A51" w:rsidRPr="00DF2A51" w:rsidRDefault="00DF2A51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5F497A" w:themeColor="accent4" w:themeShade="BF"/>
          <w:sz w:val="32"/>
          <w:szCs w:val="28"/>
          <w:u w:val="single"/>
          <w:bdr w:val="none" w:sz="0" w:space="0" w:color="auto" w:frame="1"/>
          <w:lang w:val="uk-UA" w:eastAsia="ru-RU"/>
        </w:rPr>
      </w:pPr>
    </w:p>
    <w:p w:rsidR="00F563E4" w:rsidRPr="00577E42" w:rsidRDefault="009A0ECB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</w:pP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Відповідно до рішення № 11</w:t>
      </w:r>
      <w:r w:rsidR="00F563E4"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01</w:t>
      </w: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 xml:space="preserve"> </w:t>
      </w:r>
      <w:r w:rsidR="00F563E4"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 xml:space="preserve"> 37 сесії 8 скликання від 22 грудня </w:t>
      </w:r>
    </w:p>
    <w:p w:rsidR="009A0ECB" w:rsidRPr="00577E42" w:rsidRDefault="00F563E4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</w:pP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2022 року</w:t>
      </w:r>
      <w:r w:rsidR="009A0ECB"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 xml:space="preserve"> з</w:t>
      </w: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 xml:space="preserve">атверджена програма «Організація харчування дітей у закладах дошкільної та загальної середньої освіти </w:t>
      </w:r>
      <w:proofErr w:type="spellStart"/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Погребищенсь</w:t>
      </w:r>
      <w:r w:rsidR="009A0ECB"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кої</w:t>
      </w:r>
      <w:proofErr w:type="spellEnd"/>
      <w:r w:rsidR="009A0ECB"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 xml:space="preserve"> міської ради на 2023-2024 роки. Вартість  одного дня харчування дитини в ЗДО становить – 45 гривень. </w:t>
      </w:r>
    </w:p>
    <w:p w:rsidR="00F563E4" w:rsidRPr="00577E42" w:rsidRDefault="009A0ECB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</w:pP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40 % - 18 гривень  - бюджет міської ради;</w:t>
      </w:r>
    </w:p>
    <w:p w:rsidR="009A0ECB" w:rsidRPr="00577E42" w:rsidRDefault="009A0ECB" w:rsidP="00577E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val="uk-UA" w:eastAsia="ru-RU"/>
        </w:rPr>
      </w:pPr>
      <w:r w:rsidRPr="00577E42">
        <w:rPr>
          <w:rFonts w:ascii="Times New Roman" w:eastAsia="Times New Roman" w:hAnsi="Times New Roman" w:cs="Times New Roman"/>
          <w:bCs/>
          <w:iCs/>
          <w:sz w:val="32"/>
          <w:szCs w:val="28"/>
          <w:bdr w:val="none" w:sz="0" w:space="0" w:color="auto" w:frame="1"/>
          <w:lang w:val="uk-UA" w:eastAsia="ru-RU"/>
        </w:rPr>
        <w:t>60% - 27 гривень – плата батьків.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закладах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можуть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звільнені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цілком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частково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окремі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категорії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до 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чинного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до пункту 2.5 Порядку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для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комунальних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інтернатних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закладах,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затвердженогонаказом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МОН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21.11.2002 р. № 667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звільнення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зменшення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розміру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закладах проводиться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щорічно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може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переглядатися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року, але не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більше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одного разу,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запроваджується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місячний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термін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ісля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довідок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сукупний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дохід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кожного члена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сім'ї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попередній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квартал,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виданих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місцем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довідки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про склад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сім'ї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виданої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житлово-комунальними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організаціями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тощо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Пунктом 2.10 Порядку №667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встановлено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мають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право на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ільги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але не подали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щодо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звільнення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зменшення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розміру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плати, плата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справляється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повному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обсязі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без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урахування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пільг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разі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несплати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батьками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упродовж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двох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місяців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поважних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причин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може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відрахована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закладу,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що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передбачено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пунктом 12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затвердженого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постановою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Міні</w:t>
      </w:r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стр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12.03.2003р. №305 (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із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змінами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). У такому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разі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адм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іністрація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зобов’язана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письмово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повідомити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або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осіб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які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їх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відрахування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менш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як за 10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календарних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днів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.</w:t>
      </w:r>
    </w:p>
    <w:p w:rsidR="00E837E4" w:rsidRPr="00577E42" w:rsidRDefault="00E837E4" w:rsidP="00577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На </w:t>
      </w:r>
      <w:proofErr w:type="spellStart"/>
      <w:proofErr w:type="gram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</w:t>
      </w:r>
      <w:proofErr w:type="gram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ідставі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плати для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комунальних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дошкільних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інтернатних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закладах,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затвердженогонаказом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МОН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від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21.11.2002 р. № 667,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пільгами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користуються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наступні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категорії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дітей</w:t>
      </w:r>
      <w:proofErr w:type="spellEnd"/>
      <w:r w:rsidRPr="00577E42">
        <w:rPr>
          <w:rFonts w:ascii="Times New Roman" w:eastAsia="Times New Roman" w:hAnsi="Times New Roman" w:cs="Times New Roman"/>
          <w:color w:val="333333"/>
          <w:sz w:val="32"/>
          <w:szCs w:val="28"/>
          <w:bdr w:val="none" w:sz="0" w:space="0" w:color="auto" w:frame="1"/>
          <w:lang w:eastAsia="ru-RU"/>
        </w:rPr>
        <w:t>:</w:t>
      </w:r>
    </w:p>
    <w:p w:rsidR="00DF2A51" w:rsidRDefault="00DF2A51" w:rsidP="00577E42">
      <w:pPr>
        <w:pStyle w:val="a6"/>
        <w:spacing w:after="0"/>
        <w:jc w:val="both"/>
        <w:rPr>
          <w:color w:val="000000"/>
          <w:sz w:val="32"/>
          <w:lang w:val="uk-UA" w:eastAsia="uk-UA" w:bidi="uk-UA"/>
        </w:rPr>
      </w:pPr>
    </w:p>
    <w:p w:rsidR="00DF2A51" w:rsidRDefault="00DF2A51" w:rsidP="00577E42">
      <w:pPr>
        <w:pStyle w:val="a6"/>
        <w:spacing w:after="0"/>
        <w:jc w:val="both"/>
        <w:rPr>
          <w:color w:val="000000"/>
          <w:sz w:val="32"/>
          <w:lang w:val="uk-UA" w:eastAsia="uk-UA" w:bidi="uk-UA"/>
        </w:rPr>
      </w:pPr>
    </w:p>
    <w:p w:rsidR="007E4114" w:rsidRDefault="007E4114" w:rsidP="00DF2A51">
      <w:pPr>
        <w:pStyle w:val="a6"/>
        <w:spacing w:after="0"/>
        <w:rPr>
          <w:color w:val="5F497A" w:themeColor="accent4" w:themeShade="BF"/>
          <w:sz w:val="32"/>
        </w:rPr>
      </w:pPr>
      <w:r w:rsidRPr="00DF2A51">
        <w:rPr>
          <w:color w:val="5F497A" w:themeColor="accent4" w:themeShade="BF"/>
          <w:sz w:val="32"/>
          <w:lang w:val="uk-UA" w:eastAsia="uk-UA" w:bidi="uk-UA"/>
        </w:rPr>
        <w:lastRenderedPageBreak/>
        <w:t>Кількість дітей пільгових категорій,</w:t>
      </w:r>
      <w:r w:rsidRPr="00DF2A51">
        <w:rPr>
          <w:color w:val="5F497A" w:themeColor="accent4" w:themeShade="BF"/>
          <w:sz w:val="32"/>
          <w:lang w:val="uk-UA" w:eastAsia="uk-UA" w:bidi="uk-UA"/>
        </w:rPr>
        <w:br/>
        <w:t>для яких буде організоване безкоштовне харчування</w:t>
      </w:r>
    </w:p>
    <w:p w:rsidR="00DF2A51" w:rsidRPr="00DF2A51" w:rsidRDefault="00DF2A51" w:rsidP="00DF2A51">
      <w:pPr>
        <w:pStyle w:val="a6"/>
        <w:spacing w:after="0"/>
        <w:rPr>
          <w:color w:val="5F497A" w:themeColor="accent4" w:themeShade="BF"/>
          <w:sz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2"/>
        <w:gridCol w:w="994"/>
        <w:gridCol w:w="1123"/>
        <w:gridCol w:w="989"/>
        <w:gridCol w:w="1382"/>
      </w:tblGrid>
      <w:tr w:rsidR="007E4114" w:rsidRPr="00577E42" w:rsidTr="007E4114">
        <w:trPr>
          <w:trHeight w:hRule="exact" w:val="418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 w:eastAsia="uk-UA" w:bidi="uk-UA"/>
              </w:rPr>
              <w:t>Пільгові категорії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 w:eastAsia="uk-UA" w:bidi="uk-UA"/>
              </w:rPr>
              <w:t>Всього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 w:eastAsia="uk-UA" w:bidi="uk-UA"/>
              </w:rPr>
              <w:t>3 них: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 w:eastAsia="uk-UA" w:bidi="uk-UA"/>
              </w:rPr>
              <w:t>Примітка</w:t>
            </w:r>
          </w:p>
        </w:tc>
      </w:tr>
      <w:tr w:rsidR="007E4114" w:rsidRPr="00577E42" w:rsidTr="007E4114">
        <w:trPr>
          <w:trHeight w:hRule="exact" w:val="437"/>
        </w:trPr>
        <w:tc>
          <w:tcPr>
            <w:tcW w:w="53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uk-UA" w:eastAsia="uk-UA" w:bidi="uk-UA"/>
              </w:rPr>
            </w:pPr>
            <w:proofErr w:type="spellStart"/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2"/>
                <w:lang w:val="uk-UA" w:eastAsia="uk-UA" w:bidi="uk-UA"/>
              </w:rPr>
              <w:t>здо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60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DF2A51" w:rsidP="00DF2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іти-сироти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994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іти, позбавлені батьківського піклування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1548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 xml:space="preserve">іти з особливими освітніми потребами, які навчаються </w:t>
            </w:r>
            <w:proofErr w:type="gramStart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у</w:t>
            </w:r>
            <w:proofErr w:type="gramEnd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 xml:space="preserve"> спеціальних та інклюзивних класах (групах)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1570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 xml:space="preserve">іти із сімей, які отримують допомогу відповідно до Закону України «Про державну </w:t>
            </w:r>
            <w:proofErr w:type="gramStart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соц</w:t>
            </w:r>
            <w:proofErr w:type="gramEnd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іальну допомогу малозабезпеченим сім’ям»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1549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іти з числа внутрішньо переміщених осіб, діти, які мають статус дитини, яка постраждала внаслідок воєнних дій і збройних конфлікті</w:t>
            </w:r>
            <w:proofErr w:type="gramStart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в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1571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 xml:space="preserve">іти з числа осіб, визначених у статті 10 Закону України “Про статус ветеранів </w:t>
            </w:r>
            <w:proofErr w:type="gramStart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в</w:t>
            </w:r>
            <w:proofErr w:type="gramEnd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ійни, гарантії їх соціального захисту”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7E4114">
        <w:trPr>
          <w:trHeight w:hRule="exact" w:val="42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 xml:space="preserve">Діти учасників АТО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991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іти, батьки яких служать в Збройних Силах України (</w:t>
            </w:r>
            <w:proofErr w:type="gramStart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п</w:t>
            </w:r>
            <w:proofErr w:type="gramEnd"/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ід час війни)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DF2A51">
        <w:trPr>
          <w:trHeight w:hRule="exact" w:val="56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DF2A51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Д</w:t>
            </w:r>
            <w:r w:rsidR="007E4114" w:rsidRPr="00577E4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  <w:t>іти з інвалідністю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  <w:tr w:rsidR="007E4114" w:rsidRPr="00577E42" w:rsidTr="007E4114">
        <w:trPr>
          <w:trHeight w:hRule="exact" w:val="4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  <w:r w:rsidRPr="0057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val="uk-UA" w:eastAsia="uk-UA" w:bidi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114" w:rsidRPr="00577E42" w:rsidRDefault="007E4114" w:rsidP="00DF2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 w:eastAsia="uk-UA" w:bidi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14" w:rsidRPr="00577E42" w:rsidRDefault="007E4114" w:rsidP="00577E42">
            <w:pPr>
              <w:widowControl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2"/>
                <w:szCs w:val="10"/>
                <w:lang w:val="uk-UA" w:eastAsia="uk-UA" w:bidi="uk-UA"/>
              </w:rPr>
            </w:pPr>
          </w:p>
        </w:tc>
      </w:tr>
    </w:tbl>
    <w:p w:rsidR="00373155" w:rsidRPr="00577E42" w:rsidRDefault="00373155" w:rsidP="00577E42">
      <w:pPr>
        <w:jc w:val="both"/>
        <w:rPr>
          <w:sz w:val="24"/>
          <w:lang w:val="uk-UA"/>
        </w:rPr>
      </w:pPr>
    </w:p>
    <w:p w:rsidR="007E4114" w:rsidRPr="00577E42" w:rsidRDefault="007E4114" w:rsidP="00577E4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DF2A51" w:rsidRDefault="00DF2A51" w:rsidP="00577E4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7E4114" w:rsidRPr="00577E42" w:rsidRDefault="00DF2A51" w:rsidP="00577E4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            </w:t>
      </w:r>
      <w:r w:rsidR="007E4114" w:rsidRPr="00577E42">
        <w:rPr>
          <w:rFonts w:ascii="Times New Roman" w:hAnsi="Times New Roman" w:cs="Times New Roman"/>
          <w:sz w:val="32"/>
          <w:szCs w:val="28"/>
          <w:lang w:val="uk-UA"/>
        </w:rPr>
        <w:t xml:space="preserve">Директор ЗДО                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bookmarkStart w:id="0" w:name="_GoBack"/>
      <w:bookmarkEnd w:id="0"/>
      <w:r w:rsidR="007E4114" w:rsidRPr="00577E42">
        <w:rPr>
          <w:rFonts w:ascii="Times New Roman" w:hAnsi="Times New Roman" w:cs="Times New Roman"/>
          <w:sz w:val="32"/>
          <w:szCs w:val="28"/>
          <w:lang w:val="uk-UA"/>
        </w:rPr>
        <w:t xml:space="preserve">                                               Л. Міщук</w:t>
      </w:r>
    </w:p>
    <w:sectPr w:rsidR="007E4114" w:rsidRPr="00577E42" w:rsidSect="00577E4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59F"/>
    <w:multiLevelType w:val="multilevel"/>
    <w:tmpl w:val="E728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E4ADB"/>
    <w:multiLevelType w:val="multilevel"/>
    <w:tmpl w:val="CB9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64711"/>
    <w:multiLevelType w:val="multilevel"/>
    <w:tmpl w:val="5B7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4"/>
    <w:rsid w:val="00373155"/>
    <w:rsid w:val="00577E42"/>
    <w:rsid w:val="007E4114"/>
    <w:rsid w:val="009A0ECB"/>
    <w:rsid w:val="00C76E9A"/>
    <w:rsid w:val="00DF2A51"/>
    <w:rsid w:val="00E837E4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7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7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77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7E4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7E41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5"/>
    <w:qFormat/>
    <w:rsid w:val="007E4114"/>
    <w:pPr>
      <w:widowControl w:val="0"/>
      <w:spacing w:after="3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E4114"/>
  </w:style>
  <w:style w:type="paragraph" w:styleId="a7">
    <w:name w:val="No Spacing"/>
    <w:uiPriority w:val="1"/>
    <w:qFormat/>
    <w:rsid w:val="00577E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77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7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7E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Intense Quote"/>
    <w:basedOn w:val="a"/>
    <w:next w:val="a"/>
    <w:link w:val="a9"/>
    <w:uiPriority w:val="30"/>
    <w:qFormat/>
    <w:rsid w:val="00577E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577E42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577E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77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7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7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77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7E4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7E41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5"/>
    <w:qFormat/>
    <w:rsid w:val="007E4114"/>
    <w:pPr>
      <w:widowControl w:val="0"/>
      <w:spacing w:after="3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E4114"/>
  </w:style>
  <w:style w:type="paragraph" w:styleId="a7">
    <w:name w:val="No Spacing"/>
    <w:uiPriority w:val="1"/>
    <w:qFormat/>
    <w:rsid w:val="00577E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77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7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7E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Intense Quote"/>
    <w:basedOn w:val="a"/>
    <w:next w:val="a"/>
    <w:link w:val="a9"/>
    <w:uiPriority w:val="30"/>
    <w:qFormat/>
    <w:rsid w:val="00577E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577E42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577E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77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tsadok.org.ua/upload/users_files/161a4c624275977372318ad08c72b98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2023-08-21T11:59:00Z</cp:lastPrinted>
  <dcterms:created xsi:type="dcterms:W3CDTF">2023-05-05T06:04:00Z</dcterms:created>
  <dcterms:modified xsi:type="dcterms:W3CDTF">2023-08-21T12:01:00Z</dcterms:modified>
</cp:coreProperties>
</file>