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55" w:rsidRDefault="008A1B55">
      <w:pPr>
        <w:spacing w:line="1" w:lineRule="exact"/>
      </w:pPr>
      <w:bookmarkStart w:id="0" w:name="_GoBack"/>
      <w:bookmarkEnd w:id="0"/>
    </w:p>
    <w:p w:rsidR="008A1B55" w:rsidRDefault="001842CA">
      <w:pPr>
        <w:pStyle w:val="Picturecaption0"/>
        <w:framePr w:w="5510" w:h="917" w:hRule="exact" w:wrap="none" w:vAnchor="page" w:hAnchor="page" w:x="3575" w:y="3892"/>
        <w:rPr>
          <w:sz w:val="78"/>
          <w:szCs w:val="78"/>
        </w:rPr>
      </w:pPr>
      <w:r>
        <w:rPr>
          <w:sz w:val="78"/>
          <w:szCs w:val="78"/>
        </w:rPr>
        <w:t>СЕРТИФІКАТ</w:t>
      </w:r>
    </w:p>
    <w:p w:rsidR="008A1B55" w:rsidRDefault="001842CA">
      <w:pPr>
        <w:pStyle w:val="Picturecaption0"/>
        <w:framePr w:w="3091" w:h="528" w:hRule="exact" w:wrap="none" w:vAnchor="page" w:hAnchor="page" w:x="4775" w:y="4823"/>
        <w:rPr>
          <w:sz w:val="44"/>
          <w:szCs w:val="44"/>
        </w:rPr>
      </w:pPr>
      <w:r>
        <w:rPr>
          <w:sz w:val="44"/>
          <w:szCs w:val="44"/>
        </w:rPr>
        <w:t>СЕКТІНСАТЕ</w:t>
      </w:r>
    </w:p>
    <w:p w:rsidR="008A1B55" w:rsidRDefault="001842CA">
      <w:pPr>
        <w:pStyle w:val="Picturecaption0"/>
        <w:framePr w:wrap="none" w:vAnchor="page" w:hAnchor="page" w:x="2725" w:y="5476"/>
        <w:jc w:val="left"/>
      </w:pPr>
      <w:r>
        <w:t>ПРАВОМІРНОСТІ ПРОВАДЖЕННЯ ОСВІТНЬОЇ ДІЯЛЬНОСТІ</w:t>
      </w:r>
    </w:p>
    <w:p w:rsidR="008A1B55" w:rsidRDefault="001842CA">
      <w:pPr>
        <w:pStyle w:val="Picturecaption0"/>
        <w:framePr w:wrap="none" w:vAnchor="page" w:hAnchor="page" w:x="6344" w:y="11980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  <w:u w:val="single"/>
        </w:rPr>
        <w:t>березня</w:t>
      </w:r>
    </w:p>
    <w:p w:rsidR="008A1B55" w:rsidRDefault="001842CA">
      <w:pPr>
        <w:pStyle w:val="Picturecaption0"/>
        <w:framePr w:wrap="none" w:vAnchor="page" w:hAnchor="page" w:x="8015" w:y="11995"/>
        <w:jc w:val="left"/>
        <w:rPr>
          <w:sz w:val="24"/>
          <w:szCs w:val="24"/>
        </w:rPr>
      </w:pPr>
      <w:r>
        <w:rPr>
          <w:sz w:val="24"/>
          <w:szCs w:val="24"/>
        </w:rPr>
        <w:t>2018 р. №242</w:t>
      </w:r>
    </w:p>
    <w:p w:rsidR="008A1B55" w:rsidRDefault="001842CA">
      <w:pPr>
        <w:pStyle w:val="Picturecaption0"/>
        <w:framePr w:wrap="none" w:vAnchor="page" w:hAnchor="page" w:x="3440" w:y="11999"/>
        <w:jc w:val="left"/>
        <w:rPr>
          <w:sz w:val="24"/>
          <w:szCs w:val="24"/>
        </w:rPr>
      </w:pPr>
      <w:r>
        <w:rPr>
          <w:sz w:val="24"/>
          <w:szCs w:val="24"/>
        </w:rPr>
        <w:t>адміністрації від</w:t>
      </w:r>
    </w:p>
    <w:p w:rsidR="008A1B55" w:rsidRDefault="001842CA">
      <w:pPr>
        <w:pStyle w:val="Picturecaption0"/>
        <w:framePr w:w="1286" w:h="298" w:hRule="exact" w:wrap="none" w:vAnchor="page" w:hAnchor="page" w:x="8015" w:y="13022"/>
      </w:pPr>
      <w:r>
        <w:t>В. Якимчук</w:t>
      </w:r>
    </w:p>
    <w:p w:rsidR="008A1B55" w:rsidRDefault="001842CA">
      <w:pPr>
        <w:pStyle w:val="Picturecaption0"/>
        <w:framePr w:wrap="none" w:vAnchor="page" w:hAnchor="page" w:x="2303" w:y="13027"/>
        <w:jc w:val="left"/>
      </w:pPr>
      <w:r>
        <w:t>Начальник</w:t>
      </w:r>
    </w:p>
    <w:p w:rsidR="008A1B55" w:rsidRDefault="001842CA">
      <w:pPr>
        <w:pStyle w:val="Picturecaption0"/>
        <w:framePr w:w="1157" w:h="298" w:hRule="exact" w:wrap="none" w:vAnchor="page" w:hAnchor="page" w:x="5552" w:y="14678"/>
        <w:jc w:val="right"/>
        <w:rPr>
          <w:sz w:val="24"/>
          <w:szCs w:val="24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t>№ 000399</w:t>
      </w:r>
    </w:p>
    <w:p w:rsidR="008A1B55" w:rsidRDefault="001842CA">
      <w:pPr>
        <w:pStyle w:val="Picturecaption0"/>
        <w:framePr w:w="8045" w:h="600" w:hRule="exact" w:wrap="none" w:vAnchor="page" w:hAnchor="page" w:x="2130" w:y="6100"/>
        <w:spacing w:line="276" w:lineRule="auto"/>
      </w:pPr>
      <w:r>
        <w:t>УСТАНОВА «ВІННИЦЬКА РЕГІОНАЛЬНА ЕКСПЕРТНА РАДА</w:t>
      </w:r>
      <w:r>
        <w:br/>
        <w:t>З ПИТАНЬ ЛІЦЕНЗУВАННЯ ТА АТЕСТАЦІЇ НАВЧАЛЬНИХ ЗАКЛАДІВ</w:t>
      </w:r>
    </w:p>
    <w:p w:rsidR="008A1B55" w:rsidRDefault="001842CA">
      <w:pPr>
        <w:pStyle w:val="Picturecaption0"/>
        <w:framePr w:wrap="none" w:vAnchor="page" w:hAnchor="page" w:x="2091" w:y="11558"/>
        <w:jc w:val="left"/>
      </w:pPr>
      <w:r>
        <w:t xml:space="preserve">Підстава: </w:t>
      </w:r>
      <w:r>
        <w:t>Розпорядження Голови Вінницької обласної державної</w:t>
      </w:r>
    </w:p>
    <w:p w:rsidR="008A1B55" w:rsidRDefault="001842CA">
      <w:pPr>
        <w:pStyle w:val="Picturecaption0"/>
        <w:framePr w:w="8966" w:h="610" w:hRule="exact" w:wrap="none" w:vAnchor="page" w:hAnchor="page" w:x="1669" w:y="8035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(ідентифікаційний код 26227576, вул. Шевченка, 108, м. Погребище, Погребищенськи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br/>
        <w:t>район, Вінницька область, 22200)</w:t>
      </w:r>
    </w:p>
    <w:p w:rsidR="008A1B55" w:rsidRDefault="001842CA">
      <w:pPr>
        <w:pStyle w:val="Picturecaption0"/>
        <w:framePr w:w="7608" w:h="715" w:hRule="exact" w:wrap="none" w:vAnchor="page" w:hAnchor="page" w:x="2413" w:y="7142"/>
        <w:rPr>
          <w:sz w:val="28"/>
          <w:szCs w:val="28"/>
        </w:rPr>
      </w:pPr>
      <w:r>
        <w:rPr>
          <w:rFonts w:ascii="Calibri" w:eastAsia="Calibri" w:hAnsi="Calibri" w:cs="Calibri"/>
          <w:b w:val="0"/>
          <w:bCs w:val="0"/>
          <w:sz w:val="28"/>
          <w:szCs w:val="28"/>
        </w:rPr>
        <w:t>Комунальна організація (установа, заклад) Погребищенський</w:t>
      </w:r>
      <w:r>
        <w:rPr>
          <w:rFonts w:ascii="Calibri" w:eastAsia="Calibri" w:hAnsi="Calibri" w:cs="Calibri"/>
          <w:b w:val="0"/>
          <w:bCs w:val="0"/>
          <w:sz w:val="28"/>
          <w:szCs w:val="28"/>
        </w:rPr>
        <w:br/>
        <w:t>дошкільний навчальний заклад №1</w:t>
      </w:r>
    </w:p>
    <w:p w:rsidR="008A1B55" w:rsidRDefault="001842CA">
      <w:pPr>
        <w:pStyle w:val="Picturecaption0"/>
        <w:framePr w:w="3101" w:h="614" w:hRule="exact" w:wrap="none" w:vAnchor="page" w:hAnchor="page" w:x="1655" w:y="8812"/>
        <w:ind w:left="700" w:hanging="700"/>
        <w:jc w:val="left"/>
        <w:rPr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sz w:val="24"/>
          <w:szCs w:val="24"/>
        </w:rPr>
        <w:t>з</w:t>
      </w:r>
      <w:r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ліцензованим обсягом: дошкільна освіта -140</w:t>
      </w:r>
    </w:p>
    <w:p w:rsidR="008A1B55" w:rsidRDefault="001842CA">
      <w:pPr>
        <w:spacing w:line="1" w:lineRule="exact"/>
      </w:pPr>
      <w:r>
        <w:rPr>
          <w:noProof/>
          <w:lang w:val="ru-RU" w:eastAsia="ru-RU"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273050</wp:posOffset>
            </wp:positionH>
            <wp:positionV relativeFrom="page">
              <wp:posOffset>78105</wp:posOffset>
            </wp:positionV>
            <wp:extent cx="7284720" cy="104914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84720" cy="1049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1B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CA" w:rsidRDefault="001842CA">
      <w:r>
        <w:separator/>
      </w:r>
    </w:p>
  </w:endnote>
  <w:endnote w:type="continuationSeparator" w:id="0">
    <w:p w:rsidR="001842CA" w:rsidRDefault="0018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CA" w:rsidRDefault="001842CA"/>
  </w:footnote>
  <w:footnote w:type="continuationSeparator" w:id="0">
    <w:p w:rsidR="001842CA" w:rsidRDefault="001842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1B55"/>
    <w:rsid w:val="001842CA"/>
    <w:rsid w:val="008A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0">
    <w:name w:val="Picture caption"/>
    <w:basedOn w:val="a"/>
    <w:link w:val="Picturecaption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0">
    <w:name w:val="Picture caption"/>
    <w:basedOn w:val="a"/>
    <w:link w:val="Picturecaption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2023-05-05T08:58:00Z</dcterms:created>
  <dcterms:modified xsi:type="dcterms:W3CDTF">2023-05-05T09:00:00Z</dcterms:modified>
</cp:coreProperties>
</file>