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206" w:rsidRPr="00D15206" w:rsidRDefault="00D15206" w:rsidP="00D15206">
      <w:pPr>
        <w:spacing w:line="240" w:lineRule="auto"/>
        <w:rPr>
          <w:rFonts w:ascii="Arial" w:eastAsia="Times New Roman" w:hAnsi="Arial" w:cs="Arial"/>
          <w:b/>
          <w:bCs/>
          <w:sz w:val="33"/>
          <w:szCs w:val="33"/>
          <w:lang w:eastAsia="uk-UA"/>
        </w:rPr>
      </w:pPr>
      <w:r w:rsidRPr="00D15206">
        <w:rPr>
          <w:rFonts w:ascii="Arial" w:eastAsia="Times New Roman" w:hAnsi="Arial" w:cs="Arial"/>
          <w:b/>
          <w:bCs/>
          <w:sz w:val="33"/>
          <w:szCs w:val="33"/>
          <w:lang w:eastAsia="uk-UA"/>
        </w:rPr>
        <w:t xml:space="preserve">Порядок реагування на випадки </w:t>
      </w:r>
      <w:proofErr w:type="spellStart"/>
      <w:r w:rsidRPr="00D15206">
        <w:rPr>
          <w:rFonts w:ascii="Arial" w:eastAsia="Times New Roman" w:hAnsi="Arial" w:cs="Arial"/>
          <w:b/>
          <w:bCs/>
          <w:sz w:val="33"/>
          <w:szCs w:val="33"/>
          <w:lang w:eastAsia="uk-UA"/>
        </w:rPr>
        <w:t>булінгу</w:t>
      </w:r>
      <w:proofErr w:type="spellEnd"/>
    </w:p>
    <w:p w:rsidR="00D15206" w:rsidRPr="00D15206" w:rsidRDefault="00D15206" w:rsidP="00D15206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Подання повідомлення:</w:t>
      </w:r>
    </w:p>
    <w:p w:rsidR="00D15206" w:rsidRPr="00D15206" w:rsidRDefault="00D15206" w:rsidP="00D15206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Будь-який учасник освітнього процесу (учень, батьки, вчитель) може повідомити про випадок </w:t>
      </w:r>
      <w:proofErr w:type="spellStart"/>
      <w:r w:rsidRPr="00D15206">
        <w:rPr>
          <w:rFonts w:ascii="Arial" w:eastAsia="Times New Roman" w:hAnsi="Arial" w:cs="Arial"/>
          <w:sz w:val="24"/>
          <w:szCs w:val="24"/>
          <w:lang w:eastAsia="uk-UA"/>
        </w:rPr>
        <w:t>булінгу</w:t>
      </w:r>
      <w:proofErr w:type="spellEnd"/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 усно, письмово або анонімно.</w:t>
      </w:r>
    </w:p>
    <w:p w:rsidR="00D15206" w:rsidRPr="00D15206" w:rsidRDefault="00D15206" w:rsidP="00D15206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sz w:val="24"/>
          <w:szCs w:val="24"/>
          <w:lang w:eastAsia="uk-UA"/>
        </w:rPr>
        <w:t>Повідомлення реєструється закладом освіти в день його надходження.</w:t>
      </w:r>
      <w:r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</w:p>
    <w:p w:rsidR="00D15206" w:rsidRPr="00D15206" w:rsidRDefault="00D15206" w:rsidP="00D15206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Первинна реакція керівника закладу освіти:</w:t>
      </w:r>
    </w:p>
    <w:p w:rsidR="00D15206" w:rsidRPr="00D15206" w:rsidRDefault="00D15206" w:rsidP="00D15206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Керівник розглядає повідомлення </w:t>
      </w:r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протягом 1 доби</w:t>
      </w:r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 з дня реєстрації.</w:t>
      </w:r>
    </w:p>
    <w:p w:rsidR="00D15206" w:rsidRPr="00D15206" w:rsidRDefault="00D15206" w:rsidP="00D15206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Якщо виявлено ознаки насильства, керівник зобов’язаний </w:t>
      </w:r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невідкладно (не пізніше ніж протягом 3 годин)</w:t>
      </w:r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 повідомити Національну поліцію (ювенальну превенцію) та Службу у справах дітей.</w:t>
      </w:r>
    </w:p>
    <w:p w:rsidR="00D15206" w:rsidRPr="00D15206" w:rsidRDefault="00D15206" w:rsidP="00D15206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Не пізніше ніж </w:t>
      </w:r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протягом 3 робочих днів</w:t>
      </w:r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 скликається спеціальна комісія з розгляду випадків насильства та </w:t>
      </w:r>
      <w:proofErr w:type="spellStart"/>
      <w:r w:rsidRPr="00D15206">
        <w:rPr>
          <w:rFonts w:ascii="Arial" w:eastAsia="Times New Roman" w:hAnsi="Arial" w:cs="Arial"/>
          <w:sz w:val="24"/>
          <w:szCs w:val="24"/>
          <w:lang w:eastAsia="uk-UA"/>
        </w:rPr>
        <w:t>булінгу</w:t>
      </w:r>
      <w:proofErr w:type="spellEnd"/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. </w:t>
      </w:r>
    </w:p>
    <w:p w:rsidR="00D15206" w:rsidRPr="00D15206" w:rsidRDefault="00D15206" w:rsidP="00D15206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Робота комісії:</w:t>
      </w:r>
    </w:p>
    <w:p w:rsidR="00D15206" w:rsidRPr="00D15206" w:rsidRDefault="00D15206" w:rsidP="00D15206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sz w:val="24"/>
          <w:szCs w:val="24"/>
          <w:lang w:eastAsia="uk-UA"/>
        </w:rPr>
        <w:t>До складу комісії входя</w:t>
      </w:r>
      <w:r>
        <w:rPr>
          <w:rFonts w:ascii="Arial" w:eastAsia="Times New Roman" w:hAnsi="Arial" w:cs="Arial"/>
          <w:sz w:val="24"/>
          <w:szCs w:val="24"/>
          <w:lang w:eastAsia="uk-UA"/>
        </w:rPr>
        <w:t xml:space="preserve">ть педагоги, </w:t>
      </w:r>
      <w:r w:rsidRPr="00D15206">
        <w:rPr>
          <w:rFonts w:ascii="Arial" w:eastAsia="Times New Roman" w:hAnsi="Arial" w:cs="Arial"/>
          <w:sz w:val="24"/>
          <w:szCs w:val="24"/>
          <w:lang w:eastAsia="uk-UA"/>
        </w:rPr>
        <w:t>представники батьків та інші фахівці.</w:t>
      </w:r>
    </w:p>
    <w:p w:rsidR="00D15206" w:rsidRPr="00D15206" w:rsidRDefault="00D15206" w:rsidP="00D15206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Комісія розглядає заяву </w:t>
      </w:r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до 10 робочих днів</w:t>
      </w:r>
      <w:r w:rsidRPr="00D15206">
        <w:rPr>
          <w:rFonts w:ascii="Arial" w:eastAsia="Times New Roman" w:hAnsi="Arial" w:cs="Arial"/>
          <w:sz w:val="24"/>
          <w:szCs w:val="24"/>
          <w:lang w:eastAsia="uk-UA"/>
        </w:rPr>
        <w:t>, оцінює обставини, визначає потреби дитини та організовує заходи психологічної допомоги чи виховного впливу.</w:t>
      </w:r>
    </w:p>
    <w:p w:rsidR="00D15206" w:rsidRPr="00D15206" w:rsidRDefault="00D15206" w:rsidP="00D15206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i/>
          <w:iCs/>
          <w:sz w:val="24"/>
          <w:szCs w:val="24"/>
          <w:lang w:eastAsia="uk-UA"/>
        </w:rPr>
        <w:t>Важливо:</w:t>
      </w:r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 Комісія закладу освіти </w:t>
      </w:r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 xml:space="preserve">не встановлює факт </w:t>
      </w:r>
      <w:proofErr w:type="spellStart"/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булінгу</w:t>
      </w:r>
      <w:proofErr w:type="spellEnd"/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 — юридично факт </w:t>
      </w:r>
      <w:proofErr w:type="spellStart"/>
      <w:r w:rsidRPr="00D15206">
        <w:rPr>
          <w:rFonts w:ascii="Arial" w:eastAsia="Times New Roman" w:hAnsi="Arial" w:cs="Arial"/>
          <w:sz w:val="24"/>
          <w:szCs w:val="24"/>
          <w:lang w:eastAsia="uk-UA"/>
        </w:rPr>
        <w:t>булінгу</w:t>
      </w:r>
      <w:proofErr w:type="spellEnd"/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 має право встановити лише суд.</w:t>
      </w:r>
      <w:r>
        <w:rPr>
          <w:rFonts w:ascii="Arial" w:eastAsia="Times New Roman" w:hAnsi="Arial" w:cs="Arial"/>
          <w:sz w:val="24"/>
          <w:szCs w:val="24"/>
          <w:lang w:eastAsia="uk-UA"/>
        </w:rPr>
        <w:t xml:space="preserve"> </w:t>
      </w:r>
    </w:p>
    <w:p w:rsidR="00D15206" w:rsidRPr="00D15206" w:rsidRDefault="00D15206" w:rsidP="00D15206">
      <w:pPr>
        <w:spacing w:before="480" w:after="480" w:line="240" w:lineRule="auto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sz w:val="24"/>
          <w:szCs w:val="24"/>
          <w:lang w:eastAsia="uk-UA"/>
        </w:rPr>
        <w:pict>
          <v:rect id="_x0000_i1025" style="width:0;height:1.5pt" o:hralign="center" o:hrstd="t" o:hr="t" fillcolor="#a0a0a0" stroked="f"/>
        </w:pict>
      </w:r>
    </w:p>
    <w:p w:rsidR="00D15206" w:rsidRPr="00D15206" w:rsidRDefault="00D15206" w:rsidP="00D15206">
      <w:pPr>
        <w:spacing w:before="480" w:after="480" w:line="240" w:lineRule="auto"/>
        <w:rPr>
          <w:rFonts w:ascii="Arial" w:eastAsia="Times New Roman" w:hAnsi="Arial" w:cs="Arial"/>
          <w:b/>
          <w:bCs/>
          <w:sz w:val="33"/>
          <w:szCs w:val="33"/>
          <w:lang w:eastAsia="uk-UA"/>
        </w:rPr>
      </w:pPr>
      <w:r w:rsidRPr="00D15206">
        <w:rPr>
          <w:rFonts w:ascii="Arial" w:eastAsia="Times New Roman" w:hAnsi="Arial" w:cs="Arial"/>
          <w:b/>
          <w:bCs/>
          <w:sz w:val="33"/>
          <w:szCs w:val="33"/>
          <w:lang w:eastAsia="uk-UA"/>
        </w:rPr>
        <w:t>Відповідальність осіб (Стаття 173-4 КУпАП)</w:t>
      </w:r>
    </w:p>
    <w:p w:rsidR="00D15206" w:rsidRPr="00D15206" w:rsidRDefault="00D15206" w:rsidP="00D15206">
      <w:pPr>
        <w:spacing w:line="240" w:lineRule="auto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За </w:t>
      </w:r>
      <w:proofErr w:type="spellStart"/>
      <w:r w:rsidRPr="00D15206">
        <w:rPr>
          <w:rFonts w:ascii="Arial" w:eastAsia="Times New Roman" w:hAnsi="Arial" w:cs="Arial"/>
          <w:sz w:val="24"/>
          <w:szCs w:val="24"/>
          <w:lang w:eastAsia="uk-UA"/>
        </w:rPr>
        <w:t>булінг</w:t>
      </w:r>
      <w:proofErr w:type="spellEnd"/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 в освітньому процесі передбачена адміністративна відповідальність згідно зі Статтею 173-4 КУпАП:</w:t>
      </w:r>
    </w:p>
    <w:p w:rsidR="00D15206" w:rsidRPr="00D15206" w:rsidRDefault="00D15206" w:rsidP="00D15206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 xml:space="preserve">Частина 1 (вчинення </w:t>
      </w:r>
      <w:proofErr w:type="spellStart"/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булінгу</w:t>
      </w:r>
      <w:proofErr w:type="spellEnd"/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):</w:t>
      </w:r>
    </w:p>
    <w:p w:rsidR="00D15206" w:rsidRPr="00D15206" w:rsidRDefault="00D15206" w:rsidP="00D15206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Штраф від 50 до 100 неоподатковуваних мінімумів доходів громадян (від 850 до 1700 грн) </w:t>
      </w:r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або</w:t>
      </w:r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 громадські роботи на строк від 20 до 40 годин. </w:t>
      </w:r>
    </w:p>
    <w:p w:rsidR="00D15206" w:rsidRPr="00D15206" w:rsidRDefault="00D15206" w:rsidP="00D15206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 xml:space="preserve">Частина 2 (вчинення </w:t>
      </w:r>
      <w:proofErr w:type="spellStart"/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булінгу</w:t>
      </w:r>
      <w:proofErr w:type="spellEnd"/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 xml:space="preserve"> повторно протягом року або групою осіб):</w:t>
      </w:r>
    </w:p>
    <w:p w:rsidR="00D15206" w:rsidRPr="00D15206" w:rsidRDefault="00D15206" w:rsidP="00D15206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Штраф від 100 до 200 неоподатковуваних мінімумів доходів громадян (від 1700 до 3400 грн) </w:t>
      </w:r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або</w:t>
      </w:r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 громадські роботи на строк від 40 до 60 годин. </w:t>
      </w:r>
    </w:p>
    <w:p w:rsidR="00D15206" w:rsidRPr="00D15206" w:rsidRDefault="00D15206" w:rsidP="00D15206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Частина 3 (</w:t>
      </w:r>
      <w:proofErr w:type="spellStart"/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булінг</w:t>
      </w:r>
      <w:proofErr w:type="spellEnd"/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, вчинений малолітніми або неповнолітніми віком від 14 до 16 років):</w:t>
      </w:r>
    </w:p>
    <w:p w:rsidR="00D15206" w:rsidRPr="00D15206" w:rsidRDefault="00D15206" w:rsidP="00D15206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Відповідальність несуть батьки або особи, які їх замінюють. На них накладається штраф від 50 до 100 неоподатковуваних мінімумів (850–1700 грн) </w:t>
      </w:r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або</w:t>
      </w:r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 громадські роботи на строк від 20 до 40 годин. </w:t>
      </w:r>
    </w:p>
    <w:p w:rsidR="00D15206" w:rsidRPr="00D15206" w:rsidRDefault="00D15206" w:rsidP="00D15206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Частина 4 (</w:t>
      </w:r>
      <w:proofErr w:type="spellStart"/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булінг</w:t>
      </w:r>
      <w:proofErr w:type="spellEnd"/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 xml:space="preserve"> віком 14–16 років повторно або групою):</w:t>
      </w:r>
      <w:bookmarkStart w:id="0" w:name="_GoBack"/>
      <w:bookmarkEnd w:id="0"/>
    </w:p>
    <w:p w:rsidR="00D15206" w:rsidRPr="00D15206" w:rsidRDefault="00D15206" w:rsidP="00D15206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Штраф на батьків від 100 до 200 неоподатковуваних мінімумів (1700–3400 грн) </w:t>
      </w:r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або</w:t>
      </w:r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 громадські роботи на строк від 40 до 60 годин. </w:t>
      </w:r>
    </w:p>
    <w:p w:rsidR="00D15206" w:rsidRPr="00D15206" w:rsidRDefault="00D15206" w:rsidP="00D15206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 xml:space="preserve">Частина 5 (неповідомлення керівником закладу освіти поліції про випадки </w:t>
      </w:r>
      <w:proofErr w:type="spellStart"/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булінгу</w:t>
      </w:r>
      <w:proofErr w:type="spellEnd"/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):</w:t>
      </w:r>
    </w:p>
    <w:p w:rsidR="00D15206" w:rsidRPr="00D15206" w:rsidRDefault="00D15206" w:rsidP="00D15206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Штраф від 50 до 100 неоподатковуваних мінімумів (850–1700 грн) </w:t>
      </w:r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або</w:t>
      </w:r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 виправні роботи на строк до 1 місяця з відрахуванням до 20% заробітку</w:t>
      </w:r>
    </w:p>
    <w:p w:rsidR="00D15206" w:rsidRPr="00D15206" w:rsidRDefault="00D15206" w:rsidP="00D15206">
      <w:pPr>
        <w:spacing w:line="240" w:lineRule="auto"/>
        <w:rPr>
          <w:rFonts w:ascii="Arial" w:eastAsia="Times New Roman" w:hAnsi="Arial" w:cs="Arial"/>
          <w:sz w:val="24"/>
          <w:szCs w:val="24"/>
          <w:lang w:eastAsia="uk-UA"/>
        </w:rPr>
      </w:pPr>
      <w:r w:rsidRPr="00D15206">
        <w:rPr>
          <w:rFonts w:ascii="Arial" w:eastAsia="Times New Roman" w:hAnsi="Arial" w:cs="Arial"/>
          <w:i/>
          <w:iCs/>
          <w:sz w:val="24"/>
          <w:szCs w:val="24"/>
          <w:lang w:eastAsia="uk-UA"/>
        </w:rPr>
        <w:t>Примітка:</w:t>
      </w:r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 Якщо дії містять ознаки кримінального злочину (наприклад, завдання тяжких тілесних ушкоджень чи доведення до самогубства за ст. 120 КК України), настає </w:t>
      </w:r>
      <w:r w:rsidRPr="00D15206">
        <w:rPr>
          <w:rFonts w:ascii="Arial" w:eastAsia="Times New Roman" w:hAnsi="Arial" w:cs="Arial"/>
          <w:b/>
          <w:bCs/>
          <w:sz w:val="24"/>
          <w:szCs w:val="24"/>
          <w:lang w:eastAsia="uk-UA"/>
        </w:rPr>
        <w:t>кримінальна відповідальність</w:t>
      </w:r>
      <w:r w:rsidRPr="00D15206">
        <w:rPr>
          <w:rFonts w:ascii="Arial" w:eastAsia="Times New Roman" w:hAnsi="Arial" w:cs="Arial"/>
          <w:sz w:val="24"/>
          <w:szCs w:val="24"/>
          <w:lang w:eastAsia="uk-UA"/>
        </w:rPr>
        <w:t xml:space="preserve">. </w:t>
      </w:r>
    </w:p>
    <w:p w:rsidR="000A2643" w:rsidRDefault="000A2643"/>
    <w:sectPr w:rsidR="000A26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8626E"/>
    <w:multiLevelType w:val="multilevel"/>
    <w:tmpl w:val="D5FE1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ED65A7"/>
    <w:multiLevelType w:val="multilevel"/>
    <w:tmpl w:val="FE3E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206"/>
    <w:rsid w:val="000A2643"/>
    <w:rsid w:val="00207B81"/>
    <w:rsid w:val="00D15206"/>
    <w:rsid w:val="00D6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041EB"/>
  <w15:chartTrackingRefBased/>
  <w15:docId w15:val="{03776BE1-6FB2-40CD-B2CC-042F1D2FE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rsid w:val="00D15206"/>
  </w:style>
  <w:style w:type="character" w:styleId="a3">
    <w:name w:val="Strong"/>
    <w:basedOn w:val="a0"/>
    <w:uiPriority w:val="22"/>
    <w:qFormat/>
    <w:rsid w:val="00D15206"/>
    <w:rPr>
      <w:b/>
      <w:bCs/>
    </w:rPr>
  </w:style>
  <w:style w:type="character" w:styleId="a4">
    <w:name w:val="Hyperlink"/>
    <w:basedOn w:val="a0"/>
    <w:uiPriority w:val="99"/>
    <w:semiHidden/>
    <w:unhideWhenUsed/>
    <w:rsid w:val="00D15206"/>
    <w:rPr>
      <w:color w:val="0000FF"/>
      <w:u w:val="single"/>
    </w:rPr>
  </w:style>
  <w:style w:type="character" w:styleId="a5">
    <w:name w:val="Emphasis"/>
    <w:basedOn w:val="a0"/>
    <w:uiPriority w:val="20"/>
    <w:qFormat/>
    <w:rsid w:val="00D152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7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4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5674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1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0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693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4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29812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1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169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1545</Words>
  <Characters>882</Characters>
  <Application>Microsoft Office Word</Application>
  <DocSecurity>0</DocSecurity>
  <Lines>7</Lines>
  <Paragraphs>4</Paragraphs>
  <ScaleCrop>false</ScaleCrop>
  <Company>SPecialiST RePack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2026-10-08T20:38:00Z</dcterms:created>
  <dcterms:modified xsi:type="dcterms:W3CDTF">2026-10-08T20:41:00Z</dcterms:modified>
</cp:coreProperties>
</file>