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1E87" w:rsidRDefault="00371E87" w:rsidP="001C6804">
      <w:pPr>
        <w:shd w:val="clear" w:color="auto" w:fill="FFFFFF"/>
        <w:spacing w:before="100" w:beforeAutospacing="1" w:after="24" w:line="240" w:lineRule="auto"/>
        <w:rPr>
          <w:rFonts w:ascii="Arial" w:hAnsi="Arial" w:cs="Arial"/>
          <w:color w:val="202122"/>
          <w:sz w:val="21"/>
          <w:szCs w:val="21"/>
          <w:lang w:eastAsia="uk-UA"/>
        </w:rPr>
      </w:pPr>
    </w:p>
    <w:p w:rsidR="00371E87" w:rsidRPr="0016278B" w:rsidRDefault="00371E87" w:rsidP="0016278B">
      <w:pPr>
        <w:spacing w:after="0" w:line="240" w:lineRule="auto"/>
        <w:jc w:val="center"/>
        <w:textAlignment w:val="baseline"/>
        <w:outlineLvl w:val="0"/>
        <w:rPr>
          <w:rFonts w:ascii="Times New Roman" w:hAnsi="Times New Roman"/>
          <w:b/>
          <w:bCs/>
          <w:kern w:val="36"/>
          <w:sz w:val="28"/>
          <w:szCs w:val="28"/>
          <w:lang w:eastAsia="uk-UA"/>
        </w:rPr>
      </w:pPr>
      <w:r w:rsidRPr="006B395A">
        <w:rPr>
          <w:rFonts w:ascii="Times New Roman" w:hAnsi="Times New Roman"/>
          <w:b/>
          <w:bCs/>
          <w:kern w:val="36"/>
          <w:sz w:val="28"/>
          <w:szCs w:val="28"/>
          <w:lang w:eastAsia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371E87" w:rsidRPr="006B395A" w:rsidRDefault="00371E87" w:rsidP="006B395A">
      <w:pPr>
        <w:spacing w:after="0" w:line="240" w:lineRule="auto"/>
        <w:textAlignment w:val="baseline"/>
        <w:outlineLvl w:val="0"/>
        <w:rPr>
          <w:rFonts w:ascii="Arial" w:hAnsi="Arial" w:cs="Arial"/>
          <w:b/>
          <w:bCs/>
          <w:kern w:val="36"/>
          <w:sz w:val="36"/>
          <w:szCs w:val="36"/>
          <w:lang w:eastAsia="uk-UA"/>
        </w:rPr>
      </w:pPr>
    </w:p>
    <w:p w:rsidR="00371E87" w:rsidRPr="001C0CEE" w:rsidRDefault="00371E87" w:rsidP="001C0CEE">
      <w:pPr>
        <w:pStyle w:val="rvps2"/>
        <w:shd w:val="clear" w:color="auto" w:fill="FFFFFF"/>
        <w:spacing w:before="0" w:beforeAutospacing="0" w:after="0" w:afterAutospacing="0"/>
        <w:jc w:val="both"/>
        <w:textAlignment w:val="baseline"/>
        <w:rPr>
          <w:lang w:val="uk-UA"/>
        </w:rPr>
      </w:pPr>
      <w:r w:rsidRPr="001C0CEE">
        <w:rPr>
          <w:lang w:val="uk-UA"/>
        </w:rPr>
        <w:t xml:space="preserve">1. </w:t>
      </w:r>
      <w:r w:rsidRPr="001C0CEE">
        <w:rPr>
          <w:b/>
          <w:lang w:val="uk-UA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формувань:</w:t>
      </w:r>
      <w:r w:rsidRPr="001C0CEE">
        <w:rPr>
          <w:lang w:val="uk-UA"/>
        </w:rPr>
        <w:t xml:space="preserve"> </w:t>
      </w:r>
    </w:p>
    <w:p w:rsidR="00371E87" w:rsidRPr="001C0CEE" w:rsidRDefault="00371E87" w:rsidP="001C0C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0CEE">
        <w:rPr>
          <w:rFonts w:ascii="Times New Roman" w:hAnsi="Times New Roman"/>
          <w:sz w:val="24"/>
          <w:szCs w:val="24"/>
        </w:rPr>
        <w:t xml:space="preserve">Відділ освіти </w:t>
      </w:r>
      <w:proofErr w:type="spellStart"/>
      <w:r w:rsidRPr="001C0CEE">
        <w:rPr>
          <w:rFonts w:ascii="Times New Roman" w:hAnsi="Times New Roman"/>
          <w:sz w:val="24"/>
          <w:szCs w:val="24"/>
        </w:rPr>
        <w:t>Погребищенської</w:t>
      </w:r>
      <w:proofErr w:type="spellEnd"/>
      <w:r w:rsidRPr="001C0CEE">
        <w:rPr>
          <w:rFonts w:ascii="Times New Roman" w:hAnsi="Times New Roman"/>
          <w:sz w:val="24"/>
          <w:szCs w:val="24"/>
        </w:rPr>
        <w:t xml:space="preserve"> міської ради; </w:t>
      </w:r>
    </w:p>
    <w:p w:rsidR="00371E87" w:rsidRPr="001C0CEE" w:rsidRDefault="00371E87" w:rsidP="001C0C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0CEE">
        <w:rPr>
          <w:rFonts w:ascii="Times New Roman" w:hAnsi="Times New Roman"/>
          <w:sz w:val="24"/>
          <w:szCs w:val="24"/>
        </w:rPr>
        <w:t xml:space="preserve">Україна, 22200, Вінницька область, Вінницький район, м. Погребище, вул. </w:t>
      </w:r>
      <w:proofErr w:type="spellStart"/>
      <w:r w:rsidRPr="001C0CEE">
        <w:rPr>
          <w:rFonts w:ascii="Times New Roman" w:hAnsi="Times New Roman"/>
          <w:sz w:val="24"/>
          <w:szCs w:val="24"/>
        </w:rPr>
        <w:t>Б.Хмельницького</w:t>
      </w:r>
      <w:proofErr w:type="spellEnd"/>
      <w:r w:rsidRPr="001C0CEE">
        <w:rPr>
          <w:rFonts w:ascii="Times New Roman" w:hAnsi="Times New Roman"/>
          <w:sz w:val="24"/>
          <w:szCs w:val="24"/>
        </w:rPr>
        <w:t xml:space="preserve"> 77; </w:t>
      </w:r>
    </w:p>
    <w:p w:rsidR="00371E87" w:rsidRDefault="00371E87" w:rsidP="001C0C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0CEE">
        <w:rPr>
          <w:rFonts w:ascii="Times New Roman" w:hAnsi="Times New Roman"/>
          <w:sz w:val="24"/>
          <w:szCs w:val="24"/>
        </w:rPr>
        <w:t xml:space="preserve">код згідно з ЄДРПОУ 43905071; </w:t>
      </w:r>
    </w:p>
    <w:p w:rsidR="00371E87" w:rsidRPr="001C0CEE" w:rsidRDefault="00371E87" w:rsidP="001C0C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71E87" w:rsidRPr="00314EB3" w:rsidRDefault="00371E87" w:rsidP="00B5428F">
      <w:pPr>
        <w:shd w:val="clear" w:color="auto" w:fill="FFFFFF"/>
        <w:spacing w:after="0" w:line="240" w:lineRule="auto"/>
        <w:jc w:val="both"/>
        <w:rPr>
          <w:bCs/>
          <w:color w:val="000000"/>
          <w:sz w:val="24"/>
          <w:szCs w:val="24"/>
        </w:rPr>
      </w:pPr>
      <w:r w:rsidRPr="00314EB3">
        <w:rPr>
          <w:rFonts w:ascii="Times New Roman" w:hAnsi="Times New Roman"/>
          <w:sz w:val="24"/>
          <w:szCs w:val="24"/>
        </w:rPr>
        <w:t xml:space="preserve">2. </w:t>
      </w:r>
      <w:r w:rsidRPr="00314EB3">
        <w:rPr>
          <w:rFonts w:ascii="Times New Roman" w:hAnsi="Times New Roman"/>
          <w:b/>
          <w:sz w:val="24"/>
          <w:szCs w:val="24"/>
        </w:rPr>
        <w:t>Назва предмета закупівлі із зазначенням коду за Єдиним закупівельним словником</w:t>
      </w:r>
      <w:r w:rsidRPr="00314EB3">
        <w:rPr>
          <w:rFonts w:ascii="Times New Roman" w:hAnsi="Times New Roman"/>
          <w:sz w:val="24"/>
          <w:szCs w:val="24"/>
        </w:rPr>
        <w:t>:</w:t>
      </w:r>
      <w:r w:rsidRPr="00314EB3">
        <w:rPr>
          <w:bCs/>
          <w:color w:val="000000"/>
          <w:sz w:val="24"/>
          <w:szCs w:val="24"/>
        </w:rPr>
        <w:t xml:space="preserve"> </w:t>
      </w:r>
    </w:p>
    <w:p w:rsidR="00371E87" w:rsidRPr="00CC1C1F" w:rsidRDefault="00CC1C1F" w:rsidP="00CC1C1F">
      <w:pPr>
        <w:spacing w:after="0" w:line="240" w:lineRule="auto"/>
        <w:jc w:val="both"/>
        <w:rPr>
          <w:rFonts w:ascii="Times New Roman" w:hAnsi="Times New Roman" w:cs="Calibri"/>
        </w:rPr>
      </w:pPr>
      <w:r w:rsidRPr="00CC1C1F">
        <w:rPr>
          <w:rFonts w:ascii="Times New Roman" w:hAnsi="Times New Roman" w:cs="Calibri"/>
          <w:bdr w:val="none" w:sz="0" w:space="0" w:color="auto" w:frame="1"/>
        </w:rPr>
        <w:t>Оброблені фрукти та овочі (ДК 021:2015 «Єдиний закупівельний словник» – 15330000-0 Оброблені фрукти та овочі)</w:t>
      </w:r>
    </w:p>
    <w:p w:rsidR="00371E87" w:rsidRDefault="00371E87" w:rsidP="001C0CE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b/>
          <w:sz w:val="24"/>
          <w:szCs w:val="24"/>
          <w:lang w:eastAsia="uk-UA"/>
        </w:rPr>
      </w:pPr>
      <w:r w:rsidRPr="001C0CEE">
        <w:rPr>
          <w:rFonts w:ascii="Times New Roman" w:hAnsi="Times New Roman"/>
          <w:sz w:val="24"/>
          <w:szCs w:val="24"/>
          <w:lang w:eastAsia="uk-UA"/>
        </w:rPr>
        <w:t>3</w:t>
      </w:r>
      <w:r w:rsidRPr="006B395A">
        <w:rPr>
          <w:rFonts w:ascii="Times New Roman" w:hAnsi="Times New Roman"/>
          <w:b/>
          <w:sz w:val="24"/>
          <w:szCs w:val="24"/>
          <w:lang w:eastAsia="uk-UA"/>
        </w:rPr>
        <w:t>. Процедура закупівлі:</w:t>
      </w:r>
    </w:p>
    <w:p w:rsidR="00371E87" w:rsidRDefault="00371E87" w:rsidP="001C0CE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uk-UA"/>
        </w:rPr>
      </w:pPr>
      <w:r w:rsidRPr="006B395A">
        <w:rPr>
          <w:rFonts w:ascii="Times New Roman" w:hAnsi="Times New Roman"/>
          <w:sz w:val="24"/>
          <w:szCs w:val="24"/>
          <w:lang w:eastAsia="uk-UA"/>
        </w:rPr>
        <w:t xml:space="preserve">Відкриті торги з особливостями </w:t>
      </w:r>
      <w:r>
        <w:rPr>
          <w:rFonts w:ascii="Times New Roman" w:hAnsi="Times New Roman"/>
          <w:sz w:val="24"/>
          <w:szCs w:val="24"/>
          <w:lang w:eastAsia="uk-UA"/>
        </w:rPr>
        <w:t>.</w:t>
      </w:r>
    </w:p>
    <w:p w:rsidR="00371E87" w:rsidRDefault="00371E87" w:rsidP="00534B13">
      <w:pPr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>
        <w:rPr>
          <w:rFonts w:ascii="Times New Roman" w:hAnsi="Times New Roman"/>
          <w:sz w:val="24"/>
          <w:szCs w:val="24"/>
          <w:lang w:eastAsia="uk-UA"/>
        </w:rPr>
        <w:t>Доступно за відповідним посиланням:</w:t>
      </w:r>
      <w:r w:rsidRPr="00DB75A0">
        <w:rPr>
          <w:rFonts w:ascii="Times New Roman" w:hAnsi="Times New Roman"/>
          <w:sz w:val="24"/>
          <w:szCs w:val="24"/>
          <w:lang w:val="ru-RU" w:eastAsia="uk-UA"/>
        </w:rPr>
        <w:t xml:space="preserve"> </w:t>
      </w:r>
      <w:r w:rsidR="00CC1C1F">
        <w:rPr>
          <w:rFonts w:ascii="Arial" w:hAnsi="Arial" w:cs="Arial"/>
          <w:color w:val="333333"/>
          <w:sz w:val="20"/>
          <w:szCs w:val="20"/>
          <w:shd w:val="clear" w:color="auto" w:fill="FFFFFF"/>
        </w:rPr>
        <w:t>UA-2024-01-08-002242-a</w:t>
      </w:r>
      <w:bookmarkStart w:id="0" w:name="_GoBack"/>
      <w:bookmarkEnd w:id="0"/>
    </w:p>
    <w:p w:rsidR="00371E87" w:rsidRPr="001C0CEE" w:rsidRDefault="00371E87" w:rsidP="00534B1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b/>
          <w:sz w:val="24"/>
          <w:szCs w:val="24"/>
          <w:lang w:eastAsia="uk-UA"/>
        </w:rPr>
      </w:pPr>
      <w:r w:rsidRPr="006B395A">
        <w:rPr>
          <w:rFonts w:ascii="Times New Roman" w:hAnsi="Times New Roman"/>
          <w:sz w:val="24"/>
          <w:szCs w:val="24"/>
          <w:lang w:eastAsia="uk-UA"/>
        </w:rPr>
        <w:br/>
      </w:r>
      <w:r w:rsidRPr="001C0CEE">
        <w:rPr>
          <w:rFonts w:ascii="Times New Roman" w:hAnsi="Times New Roman"/>
          <w:b/>
          <w:sz w:val="24"/>
          <w:szCs w:val="24"/>
          <w:lang w:eastAsia="uk-UA"/>
        </w:rPr>
        <w:t>4</w:t>
      </w:r>
      <w:r w:rsidRPr="006B395A">
        <w:rPr>
          <w:rFonts w:ascii="Times New Roman" w:hAnsi="Times New Roman"/>
          <w:b/>
          <w:sz w:val="24"/>
          <w:szCs w:val="24"/>
          <w:lang w:eastAsia="uk-UA"/>
        </w:rPr>
        <w:t>. Обґрунтування технічних та якісних характеристик предмета закупівлі:</w:t>
      </w:r>
    </w:p>
    <w:p w:rsidR="00371E87" w:rsidRDefault="00371E87" w:rsidP="001C0CEE">
      <w:pPr>
        <w:pStyle w:val="a5"/>
        <w:spacing w:before="0" w:beforeAutospacing="0" w:after="0" w:afterAutospacing="0"/>
        <w:jc w:val="both"/>
        <w:rPr>
          <w:color w:val="000000"/>
        </w:rPr>
      </w:pPr>
      <w:r w:rsidRPr="001C0CEE">
        <w:rPr>
          <w:color w:val="000000"/>
        </w:rPr>
        <w:t>Технічні та якісні характеристики закупівлі відповідають загальноприйнятим нормам та стандартам для зазначеного предмета закупівлі.</w:t>
      </w:r>
    </w:p>
    <w:p w:rsidR="00371E87" w:rsidRDefault="00371E87" w:rsidP="001C0CEE">
      <w:pPr>
        <w:pStyle w:val="a5"/>
        <w:spacing w:before="0" w:beforeAutospacing="0" w:after="0" w:afterAutospacing="0"/>
        <w:jc w:val="both"/>
        <w:rPr>
          <w:color w:val="000000"/>
        </w:rPr>
      </w:pPr>
    </w:p>
    <w:p w:rsidR="00371E87" w:rsidRDefault="00371E87" w:rsidP="00B5428F">
      <w:pPr>
        <w:spacing w:after="0" w:line="240" w:lineRule="auto"/>
        <w:ind w:right="127"/>
        <w:jc w:val="both"/>
        <w:textAlignment w:val="baseline"/>
        <w:rPr>
          <w:rFonts w:ascii="Times New Roman" w:hAnsi="Times New Roman"/>
        </w:rPr>
      </w:pPr>
      <w:r w:rsidRPr="005B6303">
        <w:rPr>
          <w:rFonts w:ascii="Times New Roman" w:hAnsi="Times New Roman"/>
        </w:rPr>
        <w:t>Кількість, обсяг поставки та інші характеристики товару:</w:t>
      </w:r>
    </w:p>
    <w:p w:rsidR="00CC1C1F" w:rsidRDefault="00CC1C1F" w:rsidP="00B5428F">
      <w:pPr>
        <w:spacing w:after="0" w:line="240" w:lineRule="auto"/>
        <w:ind w:right="127"/>
        <w:jc w:val="both"/>
        <w:textAlignment w:val="baseline"/>
        <w:rPr>
          <w:rFonts w:ascii="Times New Roman" w:hAnsi="Times New Roman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53"/>
        <w:gridCol w:w="799"/>
        <w:gridCol w:w="992"/>
        <w:gridCol w:w="6095"/>
      </w:tblGrid>
      <w:tr w:rsidR="00CC1C1F" w:rsidRPr="00A4133C" w:rsidTr="00B16DA0">
        <w:tc>
          <w:tcPr>
            <w:tcW w:w="1753" w:type="dxa"/>
          </w:tcPr>
          <w:p w:rsidR="00CC1C1F" w:rsidRPr="00A4133C" w:rsidRDefault="00CC1C1F" w:rsidP="00B16DA0">
            <w:pPr>
              <w:pStyle w:val="a8"/>
              <w:jc w:val="center"/>
              <w:rPr>
                <w:rFonts w:ascii="Times New Roman" w:hAnsi="Times New Roman"/>
              </w:rPr>
            </w:pPr>
            <w:r w:rsidRPr="00A4133C">
              <w:rPr>
                <w:rFonts w:ascii="Times New Roman" w:hAnsi="Times New Roman"/>
              </w:rPr>
              <w:t>Найменування товару</w:t>
            </w:r>
          </w:p>
        </w:tc>
        <w:tc>
          <w:tcPr>
            <w:tcW w:w="799" w:type="dxa"/>
            <w:vAlign w:val="center"/>
          </w:tcPr>
          <w:p w:rsidR="00CC1C1F" w:rsidRPr="00A4133C" w:rsidRDefault="00CC1C1F" w:rsidP="00B16DA0">
            <w:pPr>
              <w:pStyle w:val="a8"/>
              <w:jc w:val="center"/>
              <w:rPr>
                <w:rFonts w:ascii="Times New Roman" w:hAnsi="Times New Roman"/>
              </w:rPr>
            </w:pPr>
            <w:r w:rsidRPr="00A4133C">
              <w:rPr>
                <w:rFonts w:ascii="Times New Roman" w:hAnsi="Times New Roman"/>
              </w:rPr>
              <w:t>Одиниця виміру</w:t>
            </w:r>
          </w:p>
        </w:tc>
        <w:tc>
          <w:tcPr>
            <w:tcW w:w="992" w:type="dxa"/>
            <w:vAlign w:val="center"/>
          </w:tcPr>
          <w:p w:rsidR="00CC1C1F" w:rsidRPr="00A4133C" w:rsidRDefault="00CC1C1F" w:rsidP="00B16DA0">
            <w:pPr>
              <w:pStyle w:val="a8"/>
              <w:jc w:val="center"/>
              <w:rPr>
                <w:rFonts w:ascii="Times New Roman" w:hAnsi="Times New Roman"/>
              </w:rPr>
            </w:pPr>
            <w:r w:rsidRPr="00A4133C">
              <w:rPr>
                <w:rFonts w:ascii="Times New Roman" w:hAnsi="Times New Roman"/>
              </w:rPr>
              <w:t>Кількість</w:t>
            </w:r>
          </w:p>
        </w:tc>
        <w:tc>
          <w:tcPr>
            <w:tcW w:w="6095" w:type="dxa"/>
            <w:vAlign w:val="center"/>
          </w:tcPr>
          <w:p w:rsidR="00CC1C1F" w:rsidRPr="00A4133C" w:rsidRDefault="00CC1C1F" w:rsidP="00B16DA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133C">
              <w:rPr>
                <w:rFonts w:ascii="Times New Roman" w:hAnsi="Times New Roman"/>
              </w:rPr>
              <w:t>Технічні, якісні характеристики товару</w:t>
            </w:r>
          </w:p>
        </w:tc>
      </w:tr>
      <w:tr w:rsidR="00CC1C1F" w:rsidRPr="00A4133C" w:rsidTr="00B16DA0">
        <w:trPr>
          <w:trHeight w:val="370"/>
        </w:trPr>
        <w:tc>
          <w:tcPr>
            <w:tcW w:w="1753" w:type="dxa"/>
          </w:tcPr>
          <w:p w:rsidR="00CC1C1F" w:rsidRPr="00A4133C" w:rsidRDefault="00CC1C1F" w:rsidP="00B16D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4133C">
              <w:rPr>
                <w:rFonts w:ascii="Times New Roman" w:hAnsi="Times New Roman"/>
                <w:sz w:val="24"/>
                <w:szCs w:val="24"/>
              </w:rPr>
              <w:t>Горох колотий</w:t>
            </w:r>
          </w:p>
        </w:tc>
        <w:tc>
          <w:tcPr>
            <w:tcW w:w="799" w:type="dxa"/>
          </w:tcPr>
          <w:p w:rsidR="00CC1C1F" w:rsidRPr="00A4133C" w:rsidRDefault="00CC1C1F" w:rsidP="00B16DA0">
            <w:pPr>
              <w:pStyle w:val="a8"/>
              <w:rPr>
                <w:rFonts w:ascii="Times New Roman" w:hAnsi="Times New Roman"/>
                <w:bCs/>
              </w:rPr>
            </w:pPr>
            <w:r w:rsidRPr="00A4133C">
              <w:rPr>
                <w:rFonts w:ascii="Times New Roman" w:hAnsi="Times New Roman"/>
                <w:bCs/>
              </w:rPr>
              <w:t>кг</w:t>
            </w:r>
          </w:p>
        </w:tc>
        <w:tc>
          <w:tcPr>
            <w:tcW w:w="992" w:type="dxa"/>
          </w:tcPr>
          <w:p w:rsidR="00CC1C1F" w:rsidRPr="00A4133C" w:rsidRDefault="00CC1C1F" w:rsidP="00B16D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Pr="00A4133C">
              <w:rPr>
                <w:rFonts w:ascii="Times New Roman" w:hAnsi="Times New Roman"/>
              </w:rPr>
              <w:t>00</w:t>
            </w:r>
          </w:p>
        </w:tc>
        <w:tc>
          <w:tcPr>
            <w:tcW w:w="6095" w:type="dxa"/>
            <w:vAlign w:val="center"/>
          </w:tcPr>
          <w:p w:rsidR="00CC1C1F" w:rsidRPr="00A4133C" w:rsidRDefault="00CC1C1F" w:rsidP="00B16DA0">
            <w:pPr>
              <w:pStyle w:val="a5"/>
              <w:rPr>
                <w:sz w:val="22"/>
                <w:szCs w:val="22"/>
              </w:rPr>
            </w:pPr>
            <w:r w:rsidRPr="00A4133C">
              <w:rPr>
                <w:color w:val="000000"/>
                <w:sz w:val="22"/>
                <w:szCs w:val="22"/>
              </w:rPr>
              <w:t xml:space="preserve">Відповідність вимогам ГОСТ 6201-68, ДСТУ, ТУ іншим нормативним документам щодо показників якості та безпеки харчових продуктів, упаковки, маркування, транспортування, зберігання. Органолептичні показники якості: горох повинен бути у здоровому стані, не зараженим шкідниками зерна, незіпрілий та без теплового пошкодження під час сушіння; мати нормальний запах, властивий здоровому зерну (без затхлого, солодового, пліснявого, сторонніх запахів) та колір, властивий здоровому зерну відповідного типу. </w:t>
            </w:r>
          </w:p>
        </w:tc>
      </w:tr>
      <w:tr w:rsidR="00CC1C1F" w:rsidRPr="00A4133C" w:rsidTr="00B16DA0">
        <w:trPr>
          <w:trHeight w:val="404"/>
        </w:trPr>
        <w:tc>
          <w:tcPr>
            <w:tcW w:w="1753" w:type="dxa"/>
          </w:tcPr>
          <w:p w:rsidR="00CC1C1F" w:rsidRPr="00A4133C" w:rsidRDefault="00CC1C1F" w:rsidP="00B16D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4133C">
              <w:rPr>
                <w:rFonts w:ascii="Times New Roman" w:hAnsi="Times New Roman"/>
                <w:sz w:val="24"/>
                <w:szCs w:val="24"/>
              </w:rPr>
              <w:t>Томатна паста</w:t>
            </w:r>
          </w:p>
        </w:tc>
        <w:tc>
          <w:tcPr>
            <w:tcW w:w="799" w:type="dxa"/>
          </w:tcPr>
          <w:p w:rsidR="00CC1C1F" w:rsidRPr="00A4133C" w:rsidRDefault="00CC1C1F" w:rsidP="00B16DA0">
            <w:pPr>
              <w:pStyle w:val="a8"/>
              <w:rPr>
                <w:rFonts w:ascii="Times New Roman" w:hAnsi="Times New Roman"/>
                <w:bCs/>
              </w:rPr>
            </w:pPr>
            <w:r w:rsidRPr="00A4133C">
              <w:rPr>
                <w:rFonts w:ascii="Times New Roman" w:hAnsi="Times New Roman"/>
                <w:bCs/>
              </w:rPr>
              <w:t>кг</w:t>
            </w:r>
          </w:p>
        </w:tc>
        <w:tc>
          <w:tcPr>
            <w:tcW w:w="992" w:type="dxa"/>
          </w:tcPr>
          <w:p w:rsidR="00CC1C1F" w:rsidRPr="00A4133C" w:rsidRDefault="00CC1C1F" w:rsidP="00B16D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Pr="00A4133C">
              <w:rPr>
                <w:rFonts w:ascii="Times New Roman" w:hAnsi="Times New Roman"/>
              </w:rPr>
              <w:t>00</w:t>
            </w:r>
          </w:p>
        </w:tc>
        <w:tc>
          <w:tcPr>
            <w:tcW w:w="6095" w:type="dxa"/>
            <w:vAlign w:val="center"/>
          </w:tcPr>
          <w:p w:rsidR="00CC1C1F" w:rsidRPr="00A4133C" w:rsidRDefault="00CC1C1F" w:rsidP="00B16DA0">
            <w:pPr>
              <w:pStyle w:val="a5"/>
              <w:rPr>
                <w:sz w:val="22"/>
                <w:szCs w:val="22"/>
              </w:rPr>
            </w:pPr>
            <w:r w:rsidRPr="00A4133C">
              <w:rPr>
                <w:color w:val="000000"/>
                <w:sz w:val="22"/>
                <w:szCs w:val="22"/>
              </w:rPr>
              <w:t xml:space="preserve">Відповідність вимогам ДСТУ 5081:2008 «Продукти томатні концентровані. Загальні технічні умови», іншим нормативним документам щодо показників якості та безпеки харчових продуктів, упаковки, маркування, транспортування, зберігання. Не повинна містити: - ароматизаторів штучних або ідентичних натуральним; - консервантів; - стабілізаторів консистенції, загусників. Виготовлена зі стиглих томатів шляхом їх розроблення, підігріву, протирання та уварювання з сіллю або без неї до визначеного змісту сухих речовин. Зовнішній вигляд та консистенція – однорідна концентрована маса, </w:t>
            </w:r>
            <w:proofErr w:type="spellStart"/>
            <w:r w:rsidRPr="00A4133C">
              <w:rPr>
                <w:color w:val="000000"/>
                <w:sz w:val="22"/>
                <w:szCs w:val="22"/>
              </w:rPr>
              <w:t>мажуча</w:t>
            </w:r>
            <w:proofErr w:type="spellEnd"/>
            <w:r w:rsidRPr="00A4133C">
              <w:rPr>
                <w:color w:val="000000"/>
                <w:sz w:val="22"/>
                <w:szCs w:val="22"/>
              </w:rPr>
              <w:t xml:space="preserve"> консистенція, без темних включень, залишків шкірки, насіння та інших грубих частинок плодів. Колір – червоний, оранжево-червоний або темно-червоний, рівномірний за всією масою. Смак та запах – властиві концентрованої томатної масі, без гіркоти, пригару та інших сторонніх присмаку та запаху. </w:t>
            </w:r>
          </w:p>
        </w:tc>
      </w:tr>
      <w:tr w:rsidR="00CC1C1F" w:rsidRPr="00A4133C" w:rsidTr="00B16DA0">
        <w:trPr>
          <w:trHeight w:val="424"/>
        </w:trPr>
        <w:tc>
          <w:tcPr>
            <w:tcW w:w="1753" w:type="dxa"/>
          </w:tcPr>
          <w:p w:rsidR="00CC1C1F" w:rsidRPr="00A4133C" w:rsidRDefault="00CC1C1F" w:rsidP="00B16D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4133C">
              <w:rPr>
                <w:rFonts w:ascii="Times New Roman" w:hAnsi="Times New Roman"/>
                <w:sz w:val="24"/>
                <w:szCs w:val="24"/>
              </w:rPr>
              <w:t>Зелений горошок консервований</w:t>
            </w:r>
          </w:p>
        </w:tc>
        <w:tc>
          <w:tcPr>
            <w:tcW w:w="799" w:type="dxa"/>
          </w:tcPr>
          <w:p w:rsidR="00CC1C1F" w:rsidRPr="00A4133C" w:rsidRDefault="00CC1C1F" w:rsidP="00B16DA0">
            <w:pPr>
              <w:pStyle w:val="a8"/>
              <w:rPr>
                <w:rFonts w:ascii="Times New Roman" w:hAnsi="Times New Roman"/>
                <w:bCs/>
              </w:rPr>
            </w:pPr>
            <w:r w:rsidRPr="00A4133C">
              <w:rPr>
                <w:rFonts w:ascii="Times New Roman" w:hAnsi="Times New Roman"/>
                <w:bCs/>
              </w:rPr>
              <w:t>кг</w:t>
            </w:r>
          </w:p>
        </w:tc>
        <w:tc>
          <w:tcPr>
            <w:tcW w:w="992" w:type="dxa"/>
          </w:tcPr>
          <w:p w:rsidR="00CC1C1F" w:rsidRPr="00A4133C" w:rsidRDefault="00CC1C1F" w:rsidP="00B16D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</w:t>
            </w:r>
          </w:p>
        </w:tc>
        <w:tc>
          <w:tcPr>
            <w:tcW w:w="6095" w:type="dxa"/>
            <w:vAlign w:val="center"/>
          </w:tcPr>
          <w:p w:rsidR="00CC1C1F" w:rsidRPr="00A4133C" w:rsidRDefault="00CC1C1F" w:rsidP="00B16DA0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  <w:r w:rsidRPr="00A4133C">
              <w:rPr>
                <w:rFonts w:ascii="Times New Roman" w:hAnsi="Times New Roman"/>
                <w:color w:val="000000"/>
              </w:rPr>
              <w:t>Зелений горошок, якість відповідно до ДСТУ. Відповідність вимогам діючого санітарного законодавства України обов’язкова. Зелений горошок повинен бути цілим ,</w:t>
            </w:r>
            <w:proofErr w:type="spellStart"/>
            <w:r w:rsidRPr="00A4133C">
              <w:rPr>
                <w:rFonts w:ascii="Times New Roman" w:hAnsi="Times New Roman"/>
                <w:color w:val="000000"/>
              </w:rPr>
              <w:t>чистим,рідина</w:t>
            </w:r>
            <w:proofErr w:type="spellEnd"/>
            <w:r w:rsidRPr="00A4133C">
              <w:rPr>
                <w:rFonts w:ascii="Times New Roman" w:hAnsi="Times New Roman"/>
                <w:color w:val="000000"/>
              </w:rPr>
              <w:t xml:space="preserve"> прозора. Смак і запах характерні зеленому горошку, без сторонніх присмаків та запахів. </w:t>
            </w:r>
          </w:p>
        </w:tc>
      </w:tr>
      <w:tr w:rsidR="00CC1C1F" w:rsidRPr="00A4133C" w:rsidTr="00B16DA0">
        <w:trPr>
          <w:trHeight w:val="569"/>
        </w:trPr>
        <w:tc>
          <w:tcPr>
            <w:tcW w:w="1753" w:type="dxa"/>
          </w:tcPr>
          <w:p w:rsidR="00CC1C1F" w:rsidRPr="00A4133C" w:rsidRDefault="00CC1C1F" w:rsidP="00B16D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4133C">
              <w:rPr>
                <w:rFonts w:ascii="Times New Roman" w:hAnsi="Times New Roman"/>
                <w:sz w:val="24"/>
                <w:szCs w:val="24"/>
              </w:rPr>
              <w:t>Квасоля консервована</w:t>
            </w:r>
          </w:p>
        </w:tc>
        <w:tc>
          <w:tcPr>
            <w:tcW w:w="799" w:type="dxa"/>
          </w:tcPr>
          <w:p w:rsidR="00CC1C1F" w:rsidRPr="00A4133C" w:rsidRDefault="00CC1C1F" w:rsidP="00B16DA0">
            <w:pPr>
              <w:pStyle w:val="a8"/>
              <w:rPr>
                <w:rFonts w:ascii="Times New Roman" w:hAnsi="Times New Roman"/>
                <w:bCs/>
              </w:rPr>
            </w:pPr>
            <w:r w:rsidRPr="00A4133C">
              <w:rPr>
                <w:rFonts w:ascii="Times New Roman" w:hAnsi="Times New Roman"/>
                <w:bCs/>
              </w:rPr>
              <w:t>кг</w:t>
            </w:r>
          </w:p>
        </w:tc>
        <w:tc>
          <w:tcPr>
            <w:tcW w:w="992" w:type="dxa"/>
          </w:tcPr>
          <w:p w:rsidR="00CC1C1F" w:rsidRPr="00A4133C" w:rsidRDefault="00CC1C1F" w:rsidP="00B16D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Pr="00A4133C">
              <w:rPr>
                <w:rFonts w:ascii="Times New Roman" w:hAnsi="Times New Roman"/>
              </w:rPr>
              <w:t>00</w:t>
            </w:r>
          </w:p>
        </w:tc>
        <w:tc>
          <w:tcPr>
            <w:tcW w:w="6095" w:type="dxa"/>
            <w:vAlign w:val="center"/>
          </w:tcPr>
          <w:p w:rsidR="00CC1C1F" w:rsidRPr="00A4133C" w:rsidRDefault="00CC1C1F" w:rsidP="00B16DA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4133C">
              <w:rPr>
                <w:rFonts w:ascii="Times New Roman" w:hAnsi="Times New Roman"/>
                <w:color w:val="000000"/>
              </w:rPr>
              <w:t xml:space="preserve">Відповідність вимогам діючого санітарного законодавства України обов’язкова. Квасоля повинна  бути цілою , чистою , </w:t>
            </w:r>
            <w:r w:rsidRPr="00A4133C">
              <w:rPr>
                <w:rFonts w:ascii="Times New Roman" w:hAnsi="Times New Roman"/>
                <w:color w:val="000000"/>
              </w:rPr>
              <w:lastRenderedPageBreak/>
              <w:t>рідина прозора. Смак і запах характерні квасолі, без сторонніх присмаків та запахів.</w:t>
            </w:r>
          </w:p>
        </w:tc>
      </w:tr>
      <w:tr w:rsidR="00CC1C1F" w:rsidRPr="00A4133C" w:rsidTr="00B16DA0">
        <w:trPr>
          <w:trHeight w:val="408"/>
        </w:trPr>
        <w:tc>
          <w:tcPr>
            <w:tcW w:w="1753" w:type="dxa"/>
          </w:tcPr>
          <w:p w:rsidR="00CC1C1F" w:rsidRPr="00A4133C" w:rsidRDefault="00CC1C1F" w:rsidP="00B16D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4133C">
              <w:rPr>
                <w:rFonts w:ascii="Times New Roman" w:hAnsi="Times New Roman"/>
                <w:sz w:val="24"/>
                <w:szCs w:val="24"/>
              </w:rPr>
              <w:lastRenderedPageBreak/>
              <w:t>Ікра кабачкова</w:t>
            </w:r>
          </w:p>
        </w:tc>
        <w:tc>
          <w:tcPr>
            <w:tcW w:w="799" w:type="dxa"/>
          </w:tcPr>
          <w:p w:rsidR="00CC1C1F" w:rsidRPr="00A4133C" w:rsidRDefault="00CC1C1F" w:rsidP="00B16DA0">
            <w:pPr>
              <w:pStyle w:val="a8"/>
              <w:rPr>
                <w:rFonts w:ascii="Times New Roman" w:hAnsi="Times New Roman"/>
                <w:bCs/>
              </w:rPr>
            </w:pPr>
            <w:r w:rsidRPr="00A4133C">
              <w:rPr>
                <w:rFonts w:ascii="Times New Roman" w:hAnsi="Times New Roman"/>
                <w:bCs/>
              </w:rPr>
              <w:t>кг</w:t>
            </w:r>
          </w:p>
        </w:tc>
        <w:tc>
          <w:tcPr>
            <w:tcW w:w="992" w:type="dxa"/>
          </w:tcPr>
          <w:p w:rsidR="00CC1C1F" w:rsidRPr="00A4133C" w:rsidRDefault="00CC1C1F" w:rsidP="00B16D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A4133C">
              <w:rPr>
                <w:rFonts w:ascii="Times New Roman" w:hAnsi="Times New Roman"/>
              </w:rPr>
              <w:t>00</w:t>
            </w:r>
          </w:p>
        </w:tc>
        <w:tc>
          <w:tcPr>
            <w:tcW w:w="6095" w:type="dxa"/>
            <w:vAlign w:val="center"/>
          </w:tcPr>
          <w:p w:rsidR="00CC1C1F" w:rsidRPr="00A4133C" w:rsidRDefault="00CC1C1F" w:rsidP="00B16DA0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  <w:r w:rsidRPr="00A4133C">
              <w:rPr>
                <w:rFonts w:ascii="Times New Roman" w:hAnsi="Times New Roman"/>
                <w:color w:val="000000"/>
              </w:rPr>
              <w:t>однорідної консистенції, запах та колір притаманний кабачковій ікрі. Відповідність вимогам діючого санітарного законодавства України обов’язкова.</w:t>
            </w:r>
          </w:p>
        </w:tc>
      </w:tr>
      <w:tr w:rsidR="00CC1C1F" w:rsidRPr="00A4133C" w:rsidTr="00B16DA0">
        <w:trPr>
          <w:trHeight w:val="428"/>
        </w:trPr>
        <w:tc>
          <w:tcPr>
            <w:tcW w:w="1753" w:type="dxa"/>
          </w:tcPr>
          <w:p w:rsidR="00CC1C1F" w:rsidRPr="00A4133C" w:rsidRDefault="00CC1C1F" w:rsidP="00B16D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4133C">
              <w:rPr>
                <w:rFonts w:ascii="Times New Roman" w:hAnsi="Times New Roman"/>
                <w:sz w:val="24"/>
                <w:szCs w:val="24"/>
              </w:rPr>
              <w:t>Повидло</w:t>
            </w:r>
          </w:p>
        </w:tc>
        <w:tc>
          <w:tcPr>
            <w:tcW w:w="799" w:type="dxa"/>
          </w:tcPr>
          <w:p w:rsidR="00CC1C1F" w:rsidRPr="00A4133C" w:rsidRDefault="00CC1C1F" w:rsidP="00B16DA0">
            <w:pPr>
              <w:pStyle w:val="a8"/>
              <w:rPr>
                <w:rFonts w:ascii="Times New Roman" w:hAnsi="Times New Roman"/>
                <w:bCs/>
              </w:rPr>
            </w:pPr>
            <w:r w:rsidRPr="00A4133C">
              <w:rPr>
                <w:rFonts w:ascii="Times New Roman" w:hAnsi="Times New Roman"/>
                <w:bCs/>
              </w:rPr>
              <w:t>кг</w:t>
            </w:r>
          </w:p>
        </w:tc>
        <w:tc>
          <w:tcPr>
            <w:tcW w:w="992" w:type="dxa"/>
          </w:tcPr>
          <w:p w:rsidR="00CC1C1F" w:rsidRPr="00A4133C" w:rsidRDefault="00CC1C1F" w:rsidP="00B16D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</w:t>
            </w:r>
          </w:p>
        </w:tc>
        <w:tc>
          <w:tcPr>
            <w:tcW w:w="6095" w:type="dxa"/>
            <w:vAlign w:val="center"/>
          </w:tcPr>
          <w:p w:rsidR="00CC1C1F" w:rsidRPr="00A4133C" w:rsidRDefault="00CC1C1F" w:rsidP="00B16DA0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  <w:r w:rsidRPr="00A4133C">
              <w:rPr>
                <w:rFonts w:ascii="Times New Roman" w:hAnsi="Times New Roman"/>
                <w:color w:val="000000"/>
              </w:rPr>
              <w:t>Повидло фруктове 1-го ґатунку, однорідна густа протерта маса без насіння, без кісточок і не протертих шматочків шкірочки та інших рослинних домішок, характерний для пюре , з якого виготовлено повидло. Колір маса коричнева чи світло-коричнева без твердих включень, смак – кислувато-солодкий. Без ГМО, Відповідність вимогам діючого санітарного законодавства України обов’язкова. ДСТУ 6072:2009 або еквівалент.</w:t>
            </w:r>
          </w:p>
        </w:tc>
      </w:tr>
      <w:tr w:rsidR="00CC1C1F" w:rsidRPr="00A4133C" w:rsidTr="00B16DA0">
        <w:trPr>
          <w:trHeight w:val="392"/>
        </w:trPr>
        <w:tc>
          <w:tcPr>
            <w:tcW w:w="1753" w:type="dxa"/>
          </w:tcPr>
          <w:p w:rsidR="00CC1C1F" w:rsidRPr="00A4133C" w:rsidRDefault="00CC1C1F" w:rsidP="00B16D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4133C">
              <w:rPr>
                <w:rFonts w:ascii="Times New Roman" w:hAnsi="Times New Roman"/>
                <w:sz w:val="24"/>
                <w:szCs w:val="24"/>
              </w:rPr>
              <w:t>Курага</w:t>
            </w:r>
          </w:p>
        </w:tc>
        <w:tc>
          <w:tcPr>
            <w:tcW w:w="799" w:type="dxa"/>
          </w:tcPr>
          <w:p w:rsidR="00CC1C1F" w:rsidRPr="00A4133C" w:rsidRDefault="00CC1C1F" w:rsidP="00B16DA0">
            <w:pPr>
              <w:pStyle w:val="a8"/>
              <w:rPr>
                <w:rFonts w:ascii="Times New Roman" w:hAnsi="Times New Roman"/>
                <w:bCs/>
              </w:rPr>
            </w:pPr>
            <w:r w:rsidRPr="00A4133C">
              <w:rPr>
                <w:rFonts w:ascii="Times New Roman" w:hAnsi="Times New Roman"/>
                <w:bCs/>
              </w:rPr>
              <w:t>кг</w:t>
            </w:r>
          </w:p>
        </w:tc>
        <w:tc>
          <w:tcPr>
            <w:tcW w:w="992" w:type="dxa"/>
          </w:tcPr>
          <w:p w:rsidR="00CC1C1F" w:rsidRPr="00A4133C" w:rsidRDefault="00CC1C1F" w:rsidP="00B16D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6095" w:type="dxa"/>
            <w:vAlign w:val="center"/>
          </w:tcPr>
          <w:p w:rsidR="00CC1C1F" w:rsidRPr="00A4133C" w:rsidRDefault="00CC1C1F" w:rsidP="00B16DA0">
            <w:pPr>
              <w:suppressAutoHyphens/>
              <w:spacing w:after="0" w:line="240" w:lineRule="auto"/>
              <w:ind w:right="-1"/>
              <w:jc w:val="both"/>
              <w:rPr>
                <w:rFonts w:ascii="Times New Roman" w:hAnsi="Times New Roman"/>
              </w:rPr>
            </w:pPr>
            <w:r w:rsidRPr="00A4133C">
              <w:rPr>
                <w:rFonts w:ascii="Times New Roman" w:hAnsi="Times New Roman"/>
                <w:color w:val="000000"/>
              </w:rPr>
              <w:t>мають бути без зайвих домішок, цвілі та ушкоджень шкідниками, з чистою поверхнею, без слідів плісняви, загнивання, запарювання. Колір - притаманний відповідному виду. Форма та розмір: цілі плоди або кружки (дольки) плодів, неламкі, не пересушені, сухі. Смак і запах: властивий фруктам даного виду без стороннього смаку і запаху. Поставляється у споживчій тарі.</w:t>
            </w:r>
          </w:p>
        </w:tc>
      </w:tr>
      <w:tr w:rsidR="00CC1C1F" w:rsidRPr="00A4133C" w:rsidTr="00B16DA0">
        <w:trPr>
          <w:trHeight w:val="298"/>
        </w:trPr>
        <w:tc>
          <w:tcPr>
            <w:tcW w:w="1753" w:type="dxa"/>
          </w:tcPr>
          <w:p w:rsidR="00CC1C1F" w:rsidRPr="00A4133C" w:rsidRDefault="00CC1C1F" w:rsidP="00B16D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4133C">
              <w:rPr>
                <w:rFonts w:ascii="Times New Roman" w:hAnsi="Times New Roman"/>
                <w:sz w:val="24"/>
                <w:szCs w:val="24"/>
              </w:rPr>
              <w:t>Ізюм</w:t>
            </w:r>
          </w:p>
        </w:tc>
        <w:tc>
          <w:tcPr>
            <w:tcW w:w="799" w:type="dxa"/>
          </w:tcPr>
          <w:p w:rsidR="00CC1C1F" w:rsidRPr="00A4133C" w:rsidRDefault="00CC1C1F" w:rsidP="00B16DA0">
            <w:pPr>
              <w:pStyle w:val="a8"/>
              <w:rPr>
                <w:rFonts w:ascii="Times New Roman" w:hAnsi="Times New Roman"/>
                <w:bCs/>
              </w:rPr>
            </w:pPr>
            <w:r w:rsidRPr="00A4133C">
              <w:rPr>
                <w:rFonts w:ascii="Times New Roman" w:hAnsi="Times New Roman"/>
                <w:bCs/>
              </w:rPr>
              <w:t>кг</w:t>
            </w:r>
          </w:p>
        </w:tc>
        <w:tc>
          <w:tcPr>
            <w:tcW w:w="992" w:type="dxa"/>
          </w:tcPr>
          <w:p w:rsidR="00CC1C1F" w:rsidRPr="00A4133C" w:rsidRDefault="00CC1C1F" w:rsidP="00B16D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6095" w:type="dxa"/>
            <w:vAlign w:val="center"/>
          </w:tcPr>
          <w:p w:rsidR="00CC1C1F" w:rsidRPr="00A4133C" w:rsidRDefault="00CC1C1F" w:rsidP="00B16DA0">
            <w:pPr>
              <w:suppressAutoHyphens/>
              <w:spacing w:after="0" w:line="240" w:lineRule="auto"/>
              <w:ind w:right="-1"/>
              <w:jc w:val="both"/>
              <w:rPr>
                <w:rFonts w:ascii="Times New Roman" w:hAnsi="Times New Roman"/>
              </w:rPr>
            </w:pPr>
            <w:r w:rsidRPr="00A4133C">
              <w:rPr>
                <w:rFonts w:ascii="Times New Roman" w:hAnsi="Times New Roman"/>
                <w:color w:val="000000"/>
              </w:rPr>
              <w:t>мають бути без зайвих домішок, цвілі та ушкоджень шкідниками, з чистою поверхнею, без слідів плісняви, загнивання, запарювання. Колір - притаманний відповідному виду. Форма та розмір: цілі плоди або кружки (дольки) плодів, неламкі, не пересушені, сухі. Смак і запах: властивий фруктам даного виду без стороннього смаку і запаху. Поставляється у споживчій тарі.</w:t>
            </w:r>
          </w:p>
        </w:tc>
      </w:tr>
      <w:tr w:rsidR="00CC1C1F" w:rsidRPr="00A4133C" w:rsidTr="00B16DA0">
        <w:trPr>
          <w:trHeight w:val="298"/>
        </w:trPr>
        <w:tc>
          <w:tcPr>
            <w:tcW w:w="1753" w:type="dxa"/>
          </w:tcPr>
          <w:p w:rsidR="00CC1C1F" w:rsidRPr="00A4133C" w:rsidRDefault="00CC1C1F" w:rsidP="00B16D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33C">
              <w:rPr>
                <w:rFonts w:ascii="Times New Roman" w:hAnsi="Times New Roman"/>
                <w:sz w:val="24"/>
                <w:szCs w:val="24"/>
              </w:rPr>
              <w:t>Сухофрукти</w:t>
            </w:r>
          </w:p>
        </w:tc>
        <w:tc>
          <w:tcPr>
            <w:tcW w:w="799" w:type="dxa"/>
          </w:tcPr>
          <w:p w:rsidR="00CC1C1F" w:rsidRPr="00A4133C" w:rsidRDefault="00CC1C1F" w:rsidP="00B16DA0">
            <w:pPr>
              <w:pStyle w:val="a8"/>
              <w:rPr>
                <w:rFonts w:ascii="Times New Roman" w:hAnsi="Times New Roman"/>
                <w:bCs/>
              </w:rPr>
            </w:pPr>
            <w:r w:rsidRPr="00A4133C">
              <w:rPr>
                <w:rFonts w:ascii="Times New Roman" w:hAnsi="Times New Roman"/>
                <w:bCs/>
              </w:rPr>
              <w:t>кг</w:t>
            </w:r>
          </w:p>
        </w:tc>
        <w:tc>
          <w:tcPr>
            <w:tcW w:w="992" w:type="dxa"/>
          </w:tcPr>
          <w:p w:rsidR="00CC1C1F" w:rsidRPr="00A4133C" w:rsidRDefault="00CC1C1F" w:rsidP="00B16D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175</w:t>
            </w:r>
          </w:p>
        </w:tc>
        <w:tc>
          <w:tcPr>
            <w:tcW w:w="6095" w:type="dxa"/>
            <w:vAlign w:val="center"/>
          </w:tcPr>
          <w:p w:rsidR="00CC1C1F" w:rsidRPr="00A4133C" w:rsidRDefault="00CC1C1F" w:rsidP="00B16DA0">
            <w:pPr>
              <w:suppressAutoHyphens/>
              <w:spacing w:after="0" w:line="240" w:lineRule="auto"/>
              <w:ind w:right="-1"/>
              <w:jc w:val="both"/>
              <w:rPr>
                <w:rFonts w:ascii="Times New Roman" w:hAnsi="Times New Roman"/>
              </w:rPr>
            </w:pPr>
            <w:r w:rsidRPr="00A4133C">
              <w:rPr>
                <w:rFonts w:ascii="Times New Roman" w:hAnsi="Times New Roman"/>
                <w:color w:val="000000"/>
              </w:rPr>
              <w:t>Сухофрукти мають бути без зайвих домішок, цвілі та ушкоджень шкідниками, з чистою поверхнею, без слідів плісняви, загнивання, запарювання. Колір - притаманний відповідному виду. Форма та розмір: цілі плоди або кружки (дольки) плодів, неламкі, не пересушені, сухі. Смак і запах: властивий фруктам даного виду без стороннього смаку і запаху. Поставляється у споживчій тарі.</w:t>
            </w:r>
          </w:p>
        </w:tc>
      </w:tr>
      <w:tr w:rsidR="00CC1C1F" w:rsidRPr="00A4133C" w:rsidTr="00B16DA0">
        <w:trPr>
          <w:trHeight w:val="298"/>
        </w:trPr>
        <w:tc>
          <w:tcPr>
            <w:tcW w:w="1753" w:type="dxa"/>
          </w:tcPr>
          <w:p w:rsidR="00CC1C1F" w:rsidRPr="00A4133C" w:rsidRDefault="00CC1C1F" w:rsidP="00B16D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33C">
              <w:rPr>
                <w:rFonts w:ascii="Times New Roman" w:hAnsi="Times New Roman"/>
                <w:sz w:val="24"/>
                <w:szCs w:val="24"/>
              </w:rPr>
              <w:t>Чорнослив</w:t>
            </w:r>
          </w:p>
        </w:tc>
        <w:tc>
          <w:tcPr>
            <w:tcW w:w="799" w:type="dxa"/>
          </w:tcPr>
          <w:p w:rsidR="00CC1C1F" w:rsidRPr="00A4133C" w:rsidRDefault="00CC1C1F" w:rsidP="00B16DA0">
            <w:pPr>
              <w:pStyle w:val="a8"/>
              <w:rPr>
                <w:rFonts w:ascii="Times New Roman" w:hAnsi="Times New Roman"/>
                <w:bCs/>
              </w:rPr>
            </w:pPr>
            <w:r w:rsidRPr="00A4133C">
              <w:rPr>
                <w:rFonts w:ascii="Times New Roman" w:hAnsi="Times New Roman"/>
                <w:bCs/>
              </w:rPr>
              <w:t>кг</w:t>
            </w:r>
          </w:p>
        </w:tc>
        <w:tc>
          <w:tcPr>
            <w:tcW w:w="992" w:type="dxa"/>
          </w:tcPr>
          <w:p w:rsidR="00CC1C1F" w:rsidRPr="00A4133C" w:rsidRDefault="00CC1C1F" w:rsidP="00B16D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6095" w:type="dxa"/>
            <w:vAlign w:val="center"/>
          </w:tcPr>
          <w:p w:rsidR="00CC1C1F" w:rsidRPr="00A4133C" w:rsidRDefault="00CC1C1F" w:rsidP="00B16DA0">
            <w:pPr>
              <w:suppressAutoHyphens/>
              <w:spacing w:after="0" w:line="240" w:lineRule="auto"/>
              <w:ind w:right="-1"/>
              <w:jc w:val="both"/>
              <w:rPr>
                <w:rFonts w:ascii="Times New Roman" w:hAnsi="Times New Roman"/>
              </w:rPr>
            </w:pPr>
            <w:r w:rsidRPr="00A4133C">
              <w:rPr>
                <w:rFonts w:ascii="Times New Roman" w:hAnsi="Times New Roman"/>
                <w:color w:val="000000"/>
              </w:rPr>
              <w:t>мають бути без зайвих домішок, цвілі та ушкоджень шкідниками, з чистою поверхнею, без слідів плісняви, загнивання, запарювання. Колір - притаманний відповідному виду. Форма та розмір: цілі плоди або кружки (дольки) плодів, неламкі, не пересушені, сухі. Смак і запах: властивий фруктам даного виду без стороннього смаку і запаху. Поставляється у споживчій тарі.</w:t>
            </w:r>
          </w:p>
        </w:tc>
      </w:tr>
    </w:tbl>
    <w:p w:rsidR="00371E87" w:rsidRDefault="00371E87" w:rsidP="00B5428F">
      <w:pPr>
        <w:spacing w:after="0" w:line="240" w:lineRule="auto"/>
        <w:ind w:right="127"/>
        <w:jc w:val="both"/>
        <w:textAlignment w:val="baseline"/>
        <w:rPr>
          <w:rFonts w:ascii="Times New Roman" w:hAnsi="Times New Roman"/>
        </w:rPr>
      </w:pPr>
    </w:p>
    <w:p w:rsidR="00371E87" w:rsidRPr="001C0CEE" w:rsidRDefault="00371E87" w:rsidP="001C0CEE">
      <w:pPr>
        <w:pStyle w:val="a5"/>
        <w:spacing w:before="0" w:beforeAutospacing="0" w:after="0" w:afterAutospacing="0"/>
        <w:jc w:val="both"/>
        <w:rPr>
          <w:color w:val="000000"/>
        </w:rPr>
      </w:pPr>
    </w:p>
    <w:p w:rsidR="00371E87" w:rsidRDefault="00371E87" w:rsidP="001C0CE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b/>
          <w:sz w:val="24"/>
          <w:szCs w:val="24"/>
          <w:lang w:eastAsia="uk-UA"/>
        </w:rPr>
      </w:pPr>
      <w:r w:rsidRPr="001C0CEE">
        <w:rPr>
          <w:rFonts w:ascii="Times New Roman" w:hAnsi="Times New Roman"/>
          <w:sz w:val="24"/>
          <w:szCs w:val="24"/>
          <w:lang w:eastAsia="uk-UA"/>
        </w:rPr>
        <w:t>5</w:t>
      </w:r>
      <w:r w:rsidRPr="006B395A">
        <w:rPr>
          <w:rFonts w:ascii="Times New Roman" w:hAnsi="Times New Roman"/>
          <w:sz w:val="24"/>
          <w:szCs w:val="24"/>
          <w:lang w:eastAsia="uk-UA"/>
        </w:rPr>
        <w:t xml:space="preserve">. </w:t>
      </w:r>
      <w:r w:rsidRPr="006B395A">
        <w:rPr>
          <w:rFonts w:ascii="Times New Roman" w:hAnsi="Times New Roman"/>
          <w:b/>
          <w:sz w:val="24"/>
          <w:szCs w:val="24"/>
          <w:lang w:eastAsia="uk-UA"/>
        </w:rPr>
        <w:t>Обґрунтування розміру бюджетного призначення:</w:t>
      </w:r>
    </w:p>
    <w:p w:rsidR="00CC1C1F" w:rsidRPr="00CC1C1F" w:rsidRDefault="00371E87" w:rsidP="00CC1C1F">
      <w:pPr>
        <w:spacing w:after="0" w:line="240" w:lineRule="auto"/>
        <w:jc w:val="both"/>
        <w:rPr>
          <w:rFonts w:ascii="Times New Roman" w:hAnsi="Times New Roman" w:cs="Calibri"/>
        </w:rPr>
      </w:pPr>
      <w:r w:rsidRPr="006B395A">
        <w:rPr>
          <w:rFonts w:ascii="Times New Roman" w:hAnsi="Times New Roman"/>
          <w:sz w:val="24"/>
          <w:szCs w:val="24"/>
          <w:lang w:eastAsia="uk-UA"/>
        </w:rPr>
        <w:t xml:space="preserve">Розмір бюджетного призначення для предмета закупівлі </w:t>
      </w:r>
      <w:r>
        <w:rPr>
          <w:rFonts w:ascii="Times New Roman" w:hAnsi="Times New Roman"/>
          <w:sz w:val="24"/>
          <w:szCs w:val="24"/>
          <w:lang w:eastAsia="uk-UA"/>
        </w:rPr>
        <w:t xml:space="preserve">- </w:t>
      </w:r>
      <w:r w:rsidR="00CC1C1F" w:rsidRPr="00CC1C1F">
        <w:rPr>
          <w:rFonts w:ascii="Times New Roman" w:hAnsi="Times New Roman" w:cs="Calibri"/>
          <w:bdr w:val="none" w:sz="0" w:space="0" w:color="auto" w:frame="1"/>
        </w:rPr>
        <w:t>Оброблені фрукти та овочі (ДК 021:2015 «Єдиний закупівельний словник» – 15330000-0 Оброблені фрукти та овочі)</w:t>
      </w:r>
      <w:r w:rsidR="00CC1C1F">
        <w:rPr>
          <w:rFonts w:ascii="Times New Roman" w:hAnsi="Times New Roman" w:cs="Calibri"/>
          <w:bdr w:val="none" w:sz="0" w:space="0" w:color="auto" w:frame="1"/>
        </w:rPr>
        <w:t>.</w:t>
      </w:r>
    </w:p>
    <w:p w:rsidR="00371E87" w:rsidRPr="001C0CEE" w:rsidRDefault="00371E87" w:rsidP="001C0CE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uk-UA"/>
        </w:rPr>
      </w:pPr>
    </w:p>
    <w:p w:rsidR="00371E87" w:rsidRDefault="00371E87" w:rsidP="001C0CE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uk-UA"/>
        </w:rPr>
      </w:pPr>
      <w:r w:rsidRPr="001C0CEE">
        <w:rPr>
          <w:rFonts w:ascii="Times New Roman" w:hAnsi="Times New Roman"/>
          <w:sz w:val="24"/>
          <w:szCs w:val="24"/>
          <w:lang w:eastAsia="uk-UA"/>
        </w:rPr>
        <w:t>6</w:t>
      </w:r>
      <w:r w:rsidRPr="006B395A">
        <w:rPr>
          <w:rFonts w:ascii="Times New Roman" w:hAnsi="Times New Roman"/>
          <w:sz w:val="24"/>
          <w:szCs w:val="24"/>
          <w:lang w:eastAsia="uk-UA"/>
        </w:rPr>
        <w:t xml:space="preserve">. </w:t>
      </w:r>
      <w:r w:rsidRPr="006B395A">
        <w:rPr>
          <w:rFonts w:ascii="Times New Roman" w:hAnsi="Times New Roman"/>
          <w:b/>
          <w:sz w:val="24"/>
          <w:szCs w:val="24"/>
          <w:lang w:eastAsia="uk-UA"/>
        </w:rPr>
        <w:t>Очікувана вартість предмета закупівлі</w:t>
      </w:r>
      <w:r w:rsidRPr="006B395A">
        <w:rPr>
          <w:rFonts w:ascii="Times New Roman" w:hAnsi="Times New Roman"/>
          <w:sz w:val="24"/>
          <w:szCs w:val="24"/>
          <w:lang w:eastAsia="uk-UA"/>
        </w:rPr>
        <w:t>:</w:t>
      </w:r>
    </w:p>
    <w:p w:rsidR="00371E87" w:rsidRPr="001C0CEE" w:rsidRDefault="00CC1C1F" w:rsidP="001C0CE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uk-UA"/>
        </w:rPr>
      </w:pPr>
      <w:r w:rsidRPr="00CC1C1F">
        <w:rPr>
          <w:rFonts w:ascii="Times New Roman" w:hAnsi="Times New Roman"/>
          <w:b/>
          <w:bCs/>
          <w:color w:val="333333"/>
          <w:bdr w:val="none" w:sz="0" w:space="0" w:color="auto" w:frame="1"/>
          <w:shd w:val="clear" w:color="auto" w:fill="FFFFFF"/>
        </w:rPr>
        <w:t>99</w:t>
      </w:r>
      <w:r w:rsidRPr="00CC1C1F">
        <w:rPr>
          <w:rFonts w:ascii="Times New Roman" w:hAnsi="Times New Roman"/>
          <w:b/>
          <w:bCs/>
          <w:color w:val="333333"/>
          <w:bdr w:val="none" w:sz="0" w:space="0" w:color="auto" w:frame="1"/>
          <w:shd w:val="clear" w:color="auto" w:fill="FFFFFF"/>
        </w:rPr>
        <w:t> </w:t>
      </w:r>
      <w:r w:rsidRPr="00CC1C1F">
        <w:rPr>
          <w:rFonts w:ascii="Times New Roman" w:hAnsi="Times New Roman"/>
          <w:b/>
          <w:bCs/>
          <w:color w:val="333333"/>
          <w:bdr w:val="none" w:sz="0" w:space="0" w:color="auto" w:frame="1"/>
          <w:shd w:val="clear" w:color="auto" w:fill="FFFFFF"/>
        </w:rPr>
        <w:t>450</w:t>
      </w:r>
      <w:r w:rsidRPr="00CC1C1F">
        <w:rPr>
          <w:rFonts w:ascii="Times New Roman" w:hAnsi="Times New Roman"/>
          <w:b/>
          <w:bCs/>
          <w:color w:val="333333"/>
          <w:bdr w:val="none" w:sz="0" w:space="0" w:color="auto" w:frame="1"/>
          <w:shd w:val="clear" w:color="auto" w:fill="FFFFFF"/>
        </w:rPr>
        <w:t>,00</w:t>
      </w:r>
      <w:r>
        <w:rPr>
          <w:rFonts w:ascii="Arial" w:hAnsi="Arial" w:cs="Arial"/>
          <w:b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r w:rsidR="00371E87" w:rsidRPr="00E55B29">
        <w:rPr>
          <w:rFonts w:ascii="Times New Roman" w:hAnsi="Times New Roman"/>
          <w:bCs/>
        </w:rPr>
        <w:t>грн. з ПДВ</w:t>
      </w:r>
      <w:r w:rsidR="00371E87">
        <w:rPr>
          <w:rFonts w:ascii="Times New Roman" w:hAnsi="Times New Roman"/>
          <w:bCs/>
        </w:rPr>
        <w:t>.</w:t>
      </w:r>
    </w:p>
    <w:p w:rsidR="00371E87" w:rsidRDefault="00371E87" w:rsidP="001C0CE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b/>
          <w:sz w:val="24"/>
          <w:szCs w:val="24"/>
          <w:lang w:eastAsia="uk-UA"/>
        </w:rPr>
      </w:pPr>
      <w:r w:rsidRPr="001C0CEE">
        <w:rPr>
          <w:rFonts w:ascii="Times New Roman" w:hAnsi="Times New Roman"/>
          <w:sz w:val="24"/>
          <w:szCs w:val="24"/>
          <w:lang w:eastAsia="uk-UA"/>
        </w:rPr>
        <w:t>7</w:t>
      </w:r>
      <w:r w:rsidRPr="006B395A">
        <w:rPr>
          <w:rFonts w:ascii="Times New Roman" w:hAnsi="Times New Roman"/>
          <w:sz w:val="24"/>
          <w:szCs w:val="24"/>
          <w:lang w:eastAsia="uk-UA"/>
        </w:rPr>
        <w:t xml:space="preserve">. </w:t>
      </w:r>
      <w:r w:rsidRPr="006B395A">
        <w:rPr>
          <w:rFonts w:ascii="Times New Roman" w:hAnsi="Times New Roman"/>
          <w:b/>
          <w:sz w:val="24"/>
          <w:szCs w:val="24"/>
          <w:lang w:eastAsia="uk-UA"/>
        </w:rPr>
        <w:t>Обґрунтування очікуваної вартості предмета закупівлі:</w:t>
      </w:r>
    </w:p>
    <w:p w:rsidR="00371E87" w:rsidRPr="001C0CEE" w:rsidRDefault="00371E87" w:rsidP="001C0CE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uk-UA"/>
        </w:rPr>
      </w:pPr>
      <w:r w:rsidRPr="001C0CEE">
        <w:rPr>
          <w:rFonts w:ascii="Times New Roman" w:hAnsi="Times New Roman"/>
          <w:sz w:val="24"/>
          <w:szCs w:val="24"/>
        </w:rPr>
        <w:t xml:space="preserve">Міністерством розвитку економіки, торгівлі та сільського господарства України затверджена примірна методика визначення очікуваної вартості предмета закупівлі від 18.02.2020 №275, якою передбачені методи визначення очікуваної вартості предмета закупівлі, а саме: 1) здійснення пошуку, збору та аналіз загальнодоступної інформації про ціну товару (тобто інформація про ціни, що містяться в мережі інтернет у відкритому доступі, спеціалізованих торгівельних майданчиках, в електронних каталогах, в електронній системі </w:t>
      </w:r>
      <w:proofErr w:type="spellStart"/>
      <w:r w:rsidRPr="001C0CEE">
        <w:rPr>
          <w:rFonts w:ascii="Times New Roman" w:hAnsi="Times New Roman"/>
          <w:sz w:val="24"/>
          <w:szCs w:val="24"/>
        </w:rPr>
        <w:t>закупівель</w:t>
      </w:r>
      <w:proofErr w:type="spellEnd"/>
      <w:r w:rsidRPr="001C0CEE">
        <w:rPr>
          <w:rFonts w:ascii="Times New Roman" w:hAnsi="Times New Roman"/>
          <w:sz w:val="24"/>
          <w:szCs w:val="24"/>
        </w:rPr>
        <w:t xml:space="preserve"> «Прозоро», тощо; 2) отримання комерційних (цінових) пропозицій від виробників, офіційних представників (дилерів), постачальників; 3) у разі обмеження конкуренції на ринку певних товарів та враховуючи їх специфіку при розрахунку використовуються ціни попередніх </w:t>
      </w:r>
      <w:proofErr w:type="spellStart"/>
      <w:r w:rsidRPr="001C0CEE">
        <w:rPr>
          <w:rFonts w:ascii="Times New Roman" w:hAnsi="Times New Roman"/>
          <w:sz w:val="24"/>
          <w:szCs w:val="24"/>
        </w:rPr>
        <w:t>закупівель</w:t>
      </w:r>
      <w:proofErr w:type="spellEnd"/>
      <w:r w:rsidRPr="001C0CEE">
        <w:rPr>
          <w:rFonts w:ascii="Times New Roman" w:hAnsi="Times New Roman"/>
          <w:sz w:val="24"/>
          <w:szCs w:val="24"/>
        </w:rPr>
        <w:t xml:space="preserve"> аналогічного товару та/або минулих періодів (з урахуванням індексу інфляції, зміни курсів іноземних валют). Відповідно до вказаної методики, при визначені очікуваної вартості </w:t>
      </w:r>
      <w:r w:rsidRPr="001C0CEE">
        <w:rPr>
          <w:rFonts w:ascii="Times New Roman" w:hAnsi="Times New Roman"/>
          <w:sz w:val="24"/>
          <w:szCs w:val="24"/>
        </w:rPr>
        <w:lastRenderedPageBreak/>
        <w:t xml:space="preserve">предмету закупівлі товарів, робіт та послуг використовується один із методів формування очікуваної вартості предмету закупівлі, а саме здійснення пошуку, збору та аналіз загальнодоступної інформації про ціну товару (тобто інформація про ціни, що містяться в мережі інтернет у відкритому доступі, спеціалізованих торгівельних майданчиках, в електронних каталогах, в електронній системі </w:t>
      </w:r>
      <w:proofErr w:type="spellStart"/>
      <w:r w:rsidRPr="001C0CEE">
        <w:rPr>
          <w:rFonts w:ascii="Times New Roman" w:hAnsi="Times New Roman"/>
          <w:sz w:val="24"/>
          <w:szCs w:val="24"/>
        </w:rPr>
        <w:t>закупівель</w:t>
      </w:r>
      <w:proofErr w:type="spellEnd"/>
      <w:r w:rsidRPr="001C0CEE">
        <w:rPr>
          <w:rFonts w:ascii="Times New Roman" w:hAnsi="Times New Roman"/>
          <w:sz w:val="24"/>
          <w:szCs w:val="24"/>
        </w:rPr>
        <w:t xml:space="preserve"> «Прозоро», тощо та </w:t>
      </w:r>
      <w:r w:rsidRPr="006B395A">
        <w:rPr>
          <w:rFonts w:ascii="Times New Roman" w:hAnsi="Times New Roman"/>
          <w:sz w:val="24"/>
          <w:szCs w:val="24"/>
          <w:lang w:eastAsia="uk-UA"/>
        </w:rPr>
        <w:t>відповідає розміру бюджетного призначення.</w:t>
      </w:r>
    </w:p>
    <w:p w:rsidR="00371E87" w:rsidRPr="001C0CEE" w:rsidRDefault="00371E87" w:rsidP="001C0CEE">
      <w:pPr>
        <w:shd w:val="clear" w:color="auto" w:fill="FFFFFF"/>
        <w:spacing w:before="100" w:beforeAutospacing="1" w:after="24" w:line="240" w:lineRule="auto"/>
        <w:jc w:val="both"/>
        <w:rPr>
          <w:rFonts w:ascii="Times New Roman" w:hAnsi="Times New Roman"/>
          <w:color w:val="202122"/>
          <w:sz w:val="24"/>
          <w:szCs w:val="24"/>
          <w:shd w:val="clear" w:color="auto" w:fill="FFFFFF"/>
        </w:rPr>
      </w:pPr>
    </w:p>
    <w:p w:rsidR="00371E87" w:rsidRPr="001C0CEE" w:rsidRDefault="00371E87" w:rsidP="001C0CEE">
      <w:pPr>
        <w:jc w:val="both"/>
        <w:rPr>
          <w:sz w:val="24"/>
          <w:szCs w:val="24"/>
        </w:rPr>
      </w:pPr>
    </w:p>
    <w:sectPr w:rsidR="00371E87" w:rsidRPr="001C0CEE" w:rsidSect="00EE4030">
      <w:pgSz w:w="11906" w:h="16838"/>
      <w:pgMar w:top="567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0E9632B"/>
    <w:multiLevelType w:val="multilevel"/>
    <w:tmpl w:val="76400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C6804"/>
    <w:rsid w:val="000429A7"/>
    <w:rsid w:val="000F4485"/>
    <w:rsid w:val="0016278B"/>
    <w:rsid w:val="001C0CEE"/>
    <w:rsid w:val="001C6804"/>
    <w:rsid w:val="001D0436"/>
    <w:rsid w:val="00283DFB"/>
    <w:rsid w:val="0029520F"/>
    <w:rsid w:val="00314EB3"/>
    <w:rsid w:val="00371E87"/>
    <w:rsid w:val="00386160"/>
    <w:rsid w:val="003A3FC1"/>
    <w:rsid w:val="003A5613"/>
    <w:rsid w:val="003B573A"/>
    <w:rsid w:val="003D330A"/>
    <w:rsid w:val="003F7550"/>
    <w:rsid w:val="0044763D"/>
    <w:rsid w:val="00534B13"/>
    <w:rsid w:val="00566420"/>
    <w:rsid w:val="005A4F4C"/>
    <w:rsid w:val="005B6303"/>
    <w:rsid w:val="006613F6"/>
    <w:rsid w:val="00667560"/>
    <w:rsid w:val="006B395A"/>
    <w:rsid w:val="006D14F7"/>
    <w:rsid w:val="007057D4"/>
    <w:rsid w:val="00722D0B"/>
    <w:rsid w:val="00750851"/>
    <w:rsid w:val="007536F6"/>
    <w:rsid w:val="00782232"/>
    <w:rsid w:val="007C45C5"/>
    <w:rsid w:val="00852F46"/>
    <w:rsid w:val="00862349"/>
    <w:rsid w:val="008637D5"/>
    <w:rsid w:val="00A02BBF"/>
    <w:rsid w:val="00A058F3"/>
    <w:rsid w:val="00A06A7C"/>
    <w:rsid w:val="00AA6F1F"/>
    <w:rsid w:val="00AE587E"/>
    <w:rsid w:val="00B5428F"/>
    <w:rsid w:val="00B60C5C"/>
    <w:rsid w:val="00B7539B"/>
    <w:rsid w:val="00B93DE7"/>
    <w:rsid w:val="00BC1A5B"/>
    <w:rsid w:val="00BC1C3A"/>
    <w:rsid w:val="00CC14C9"/>
    <w:rsid w:val="00CC1C1F"/>
    <w:rsid w:val="00CD2851"/>
    <w:rsid w:val="00D1000F"/>
    <w:rsid w:val="00D51C40"/>
    <w:rsid w:val="00DA0DAB"/>
    <w:rsid w:val="00DB75A0"/>
    <w:rsid w:val="00DE621C"/>
    <w:rsid w:val="00E55B29"/>
    <w:rsid w:val="00E61DA9"/>
    <w:rsid w:val="00E65DBC"/>
    <w:rsid w:val="00EE4030"/>
    <w:rsid w:val="00F03849"/>
    <w:rsid w:val="00F42723"/>
    <w:rsid w:val="00F86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7BB6AB0-9A02-4568-A835-5CF80A409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3FC1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6B39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B395A"/>
    <w:rPr>
      <w:rFonts w:ascii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Balloon Text"/>
    <w:basedOn w:val="a"/>
    <w:link w:val="a4"/>
    <w:uiPriority w:val="99"/>
    <w:semiHidden/>
    <w:rsid w:val="001C68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locked/>
    <w:rsid w:val="001C6804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rsid w:val="00D51C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a6">
    <w:name w:val="Strong"/>
    <w:uiPriority w:val="99"/>
    <w:qFormat/>
    <w:rsid w:val="006B395A"/>
    <w:rPr>
      <w:rFonts w:cs="Times New Roman"/>
      <w:b/>
      <w:bCs/>
    </w:rPr>
  </w:style>
  <w:style w:type="character" w:customStyle="1" w:styleId="qaclassifiertype">
    <w:name w:val="qa_classifier_type"/>
    <w:uiPriority w:val="99"/>
    <w:rsid w:val="006B395A"/>
    <w:rPr>
      <w:rFonts w:cs="Times New Roman"/>
    </w:rPr>
  </w:style>
  <w:style w:type="table" w:styleId="a7">
    <w:name w:val="Table Grid"/>
    <w:basedOn w:val="a1"/>
    <w:uiPriority w:val="99"/>
    <w:rsid w:val="006B395A"/>
    <w:pPr>
      <w:widowControl w:val="0"/>
      <w:autoSpaceDE w:val="0"/>
      <w:autoSpaceDN w:val="0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2">
    <w:name w:val="rvps2"/>
    <w:basedOn w:val="a"/>
    <w:uiPriority w:val="99"/>
    <w:rsid w:val="003A561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/>
    </w:rPr>
  </w:style>
  <w:style w:type="paragraph" w:styleId="a8">
    <w:name w:val="No Spacing"/>
    <w:uiPriority w:val="99"/>
    <w:qFormat/>
    <w:rsid w:val="00314EB3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0292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2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292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2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3</Pages>
  <Words>4436</Words>
  <Characters>2529</Characters>
  <Application>Microsoft Office Word</Application>
  <DocSecurity>0</DocSecurity>
  <Lines>21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Адмін</dc:creator>
  <cp:keywords/>
  <dc:description/>
  <cp:lastModifiedBy>Адмін</cp:lastModifiedBy>
  <cp:revision>38</cp:revision>
  <cp:lastPrinted>2024-01-05T07:58:00Z</cp:lastPrinted>
  <dcterms:created xsi:type="dcterms:W3CDTF">2023-08-01T07:07:00Z</dcterms:created>
  <dcterms:modified xsi:type="dcterms:W3CDTF">2024-01-12T07:16:00Z</dcterms:modified>
</cp:coreProperties>
</file>